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B0" w:rsidRPr="003F2EB7" w:rsidRDefault="00E337B0" w:rsidP="00E337B0">
      <w:pPr>
        <w:pStyle w:val="NormalWeb"/>
        <w:spacing w:before="0" w:beforeAutospacing="0" w:after="0" w:afterAutospacing="0"/>
        <w:jc w:val="right"/>
        <w:rPr>
          <w:b/>
          <w:lang w:val="uk-UA"/>
        </w:rPr>
      </w:pPr>
      <w:r w:rsidRPr="003F2EB7">
        <w:rPr>
          <w:b/>
          <w:lang w:val="uk-UA"/>
        </w:rPr>
        <w:t>Додаток №1</w:t>
      </w:r>
    </w:p>
    <w:p w:rsidR="00E337B0" w:rsidRPr="003F2EB7" w:rsidRDefault="00E337B0" w:rsidP="00E337B0">
      <w:pPr>
        <w:pStyle w:val="NormalWeb"/>
        <w:spacing w:before="0" w:beforeAutospacing="0" w:after="0" w:afterAutospacing="0"/>
        <w:jc w:val="right"/>
        <w:rPr>
          <w:lang w:val="uk-UA"/>
        </w:rPr>
      </w:pPr>
      <w:r w:rsidRPr="003F2EB7">
        <w:rPr>
          <w:lang w:val="uk-UA"/>
        </w:rPr>
        <w:t xml:space="preserve">до Наказу Генерального директора </w:t>
      </w:r>
    </w:p>
    <w:p w:rsidR="00E337B0" w:rsidRPr="003F2EB7" w:rsidRDefault="00E337B0" w:rsidP="00E337B0">
      <w:pPr>
        <w:pStyle w:val="NormalWeb"/>
        <w:spacing w:before="0" w:beforeAutospacing="0" w:after="0" w:afterAutospacing="0"/>
        <w:jc w:val="right"/>
        <w:rPr>
          <w:lang w:val="uk-UA"/>
        </w:rPr>
      </w:pPr>
      <w:r w:rsidRPr="003F2EB7">
        <w:rPr>
          <w:lang w:val="uk-UA"/>
        </w:rPr>
        <w:t xml:space="preserve">АТ "Джей Ті Інтернешнл </w:t>
      </w:r>
      <w:proofErr w:type="spellStart"/>
      <w:r w:rsidRPr="003F2EB7">
        <w:rPr>
          <w:lang w:val="uk-UA"/>
        </w:rPr>
        <w:t>Компані</w:t>
      </w:r>
      <w:proofErr w:type="spellEnd"/>
      <w:r w:rsidRPr="003F2EB7">
        <w:rPr>
          <w:lang w:val="uk-UA"/>
        </w:rPr>
        <w:t xml:space="preserve"> Україна" </w:t>
      </w:r>
    </w:p>
    <w:p w:rsidR="00E337B0" w:rsidRPr="00E337B0" w:rsidRDefault="00E337B0" w:rsidP="00E337B0">
      <w:pPr>
        <w:pStyle w:val="NormalWeb"/>
        <w:spacing w:before="0" w:beforeAutospacing="0" w:after="0" w:afterAutospacing="0"/>
        <w:jc w:val="right"/>
      </w:pPr>
      <w:r w:rsidRPr="003F2EB7">
        <w:rPr>
          <w:lang w:val="uk-UA"/>
        </w:rPr>
        <w:t>№</w:t>
      </w:r>
      <w:r>
        <w:rPr>
          <w:lang w:val="uk-UA"/>
        </w:rPr>
        <w:t>013ПП</w:t>
      </w:r>
      <w:r w:rsidRPr="003F2EB7">
        <w:rPr>
          <w:lang w:val="uk-UA"/>
        </w:rPr>
        <w:t xml:space="preserve"> від </w:t>
      </w:r>
      <w:r>
        <w:rPr>
          <w:lang w:val="uk-UA"/>
        </w:rPr>
        <w:t>15.03.2018</w:t>
      </w:r>
      <w:r w:rsidRPr="00E337B0">
        <w:t xml:space="preserve"> </w:t>
      </w:r>
      <w:r>
        <w:rPr>
          <w:lang w:val="en-US"/>
        </w:rPr>
        <w:t>p</w:t>
      </w:r>
      <w:r w:rsidRPr="00E337B0">
        <w:t>.</w:t>
      </w:r>
    </w:p>
    <w:p w:rsidR="00E337B0" w:rsidRPr="003F2EB7" w:rsidRDefault="00E337B0" w:rsidP="00E337B0">
      <w:pPr>
        <w:pStyle w:val="NormalWeb"/>
        <w:spacing w:before="0" w:beforeAutospacing="0" w:after="0" w:afterAutospacing="0"/>
        <w:jc w:val="right"/>
        <w:rPr>
          <w:lang w:val="uk-UA"/>
        </w:rPr>
      </w:pPr>
    </w:p>
    <w:p w:rsidR="00E337B0" w:rsidRPr="003F2EB7" w:rsidRDefault="00E337B0" w:rsidP="00E337B0">
      <w:pPr>
        <w:pStyle w:val="NormalWeb"/>
        <w:spacing w:before="0" w:beforeAutospacing="0" w:after="0" w:afterAutospacing="0"/>
        <w:jc w:val="both"/>
        <w:rPr>
          <w:lang w:val="uk-UA"/>
        </w:rPr>
      </w:pPr>
      <w:r w:rsidRPr="003F2EB7">
        <w:rPr>
          <w:lang w:val="uk-UA"/>
        </w:rPr>
        <w:t xml:space="preserve">Текст повідомлення про проведення чергових загальних зборів яке </w:t>
      </w:r>
      <w:proofErr w:type="spellStart"/>
      <w:r w:rsidRPr="003F2EB7">
        <w:rPr>
          <w:lang w:val="uk-UA"/>
        </w:rPr>
        <w:t>надсилатиметься</w:t>
      </w:r>
      <w:proofErr w:type="spellEnd"/>
      <w:r w:rsidRPr="003F2EB7">
        <w:rPr>
          <w:lang w:val="uk-UA"/>
        </w:rPr>
        <w:t xml:space="preserve"> персонально кожному акціонеру </w:t>
      </w:r>
      <w:r w:rsidRPr="003F2EB7">
        <w:rPr>
          <w:rStyle w:val="Strong"/>
          <w:b w:val="0"/>
          <w:bCs w:val="0"/>
          <w:lang w:val="uk-UA"/>
        </w:rPr>
        <w:t xml:space="preserve">АТ «Джей Ті Інтернешнл </w:t>
      </w:r>
      <w:proofErr w:type="spellStart"/>
      <w:r w:rsidRPr="003F2EB7">
        <w:rPr>
          <w:rStyle w:val="Strong"/>
          <w:b w:val="0"/>
          <w:bCs w:val="0"/>
          <w:lang w:val="uk-UA"/>
        </w:rPr>
        <w:t>Компані</w:t>
      </w:r>
      <w:proofErr w:type="spellEnd"/>
      <w:r w:rsidRPr="003F2EB7">
        <w:rPr>
          <w:rStyle w:val="Strong"/>
          <w:b w:val="0"/>
          <w:bCs w:val="0"/>
          <w:lang w:val="uk-UA"/>
        </w:rPr>
        <w:t xml:space="preserve"> Україна» та розміщуватиметься на сайті Товариства (разом з проектами рішень з питань порядку денного):</w:t>
      </w:r>
    </w:p>
    <w:p w:rsidR="00E337B0" w:rsidRPr="003F2EB7" w:rsidRDefault="00E337B0" w:rsidP="00E337B0">
      <w:pPr>
        <w:pStyle w:val="NormalWeb"/>
        <w:spacing w:before="0" w:beforeAutospacing="0" w:after="0" w:afterAutospacing="0"/>
        <w:rPr>
          <w:lang w:val="uk-UA"/>
        </w:rPr>
      </w:pPr>
    </w:p>
    <w:tbl>
      <w:tblPr>
        <w:tblW w:w="0" w:type="auto"/>
        <w:tblLook w:val="04A0" w:firstRow="1" w:lastRow="0" w:firstColumn="1" w:lastColumn="0" w:noHBand="0" w:noVBand="1"/>
      </w:tblPr>
      <w:tblGrid>
        <w:gridCol w:w="4641"/>
        <w:gridCol w:w="4714"/>
      </w:tblGrid>
      <w:tr w:rsidR="00E337B0" w:rsidRPr="00DC0718" w:rsidTr="00D91B45">
        <w:tc>
          <w:tcPr>
            <w:tcW w:w="5069" w:type="dxa"/>
            <w:shd w:val="clear" w:color="auto" w:fill="auto"/>
          </w:tcPr>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rStyle w:val="Strong"/>
                <w:sz w:val="22"/>
                <w:szCs w:val="22"/>
                <w:lang w:val="uk-UA"/>
              </w:rPr>
              <w:t>«ПРИВАТНЕ АКЦІОНЕРНЕ ТОВАРИСТВО</w:t>
            </w:r>
          </w:p>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rStyle w:val="Strong"/>
                <w:sz w:val="22"/>
                <w:szCs w:val="22"/>
                <w:lang w:val="uk-UA"/>
              </w:rPr>
              <w:t>«ДЖЕЙ ТІ ІНТЕРНЕШНЛ КОМПАНІ УКРАЇНА»</w:t>
            </w:r>
          </w:p>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rStyle w:val="Strong"/>
                <w:sz w:val="22"/>
                <w:szCs w:val="22"/>
                <w:lang w:val="uk-UA"/>
              </w:rPr>
              <w:t>ідентифікаційний код 19345204,</w:t>
            </w:r>
          </w:p>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rStyle w:val="Strong"/>
                <w:sz w:val="22"/>
                <w:szCs w:val="22"/>
                <w:lang w:val="uk-UA"/>
              </w:rPr>
              <w:t>місцезнаходження: Україна, 04070, м. Київ, вул. Спаська, 30-А</w:t>
            </w:r>
          </w:p>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sz w:val="22"/>
                <w:szCs w:val="22"/>
                <w:lang w:val="uk-UA"/>
              </w:rPr>
              <w:t> </w:t>
            </w:r>
          </w:p>
          <w:p w:rsidR="00E337B0" w:rsidRPr="007F468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повідомляє, що </w:t>
            </w:r>
            <w:r w:rsidRPr="00DC0718">
              <w:rPr>
                <w:rStyle w:val="Strong"/>
                <w:b w:val="0"/>
                <w:sz w:val="22"/>
                <w:szCs w:val="22"/>
                <w:lang w:val="uk-UA"/>
              </w:rPr>
              <w:t xml:space="preserve">чергові загальні збори акціонерів Приватного акціонерного товариства «Джей Ті Інтернешнл </w:t>
            </w:r>
            <w:proofErr w:type="spellStart"/>
            <w:r w:rsidRPr="00DC0718">
              <w:rPr>
                <w:rStyle w:val="Strong"/>
                <w:b w:val="0"/>
                <w:sz w:val="22"/>
                <w:szCs w:val="22"/>
                <w:lang w:val="uk-UA"/>
              </w:rPr>
              <w:t>Компані</w:t>
            </w:r>
            <w:proofErr w:type="spellEnd"/>
            <w:r w:rsidRPr="00DC0718">
              <w:rPr>
                <w:rStyle w:val="Strong"/>
                <w:b w:val="0"/>
                <w:sz w:val="22"/>
                <w:szCs w:val="22"/>
                <w:lang w:val="uk-UA"/>
              </w:rPr>
              <w:t xml:space="preserve"> Україна» (далі – АТ «Джей Ті Інтернешнл </w:t>
            </w:r>
            <w:proofErr w:type="spellStart"/>
            <w:r w:rsidRPr="007F4688">
              <w:rPr>
                <w:rStyle w:val="Strong"/>
                <w:b w:val="0"/>
                <w:sz w:val="22"/>
                <w:szCs w:val="22"/>
                <w:lang w:val="uk-UA"/>
              </w:rPr>
              <w:t>Компані</w:t>
            </w:r>
            <w:proofErr w:type="spellEnd"/>
            <w:r w:rsidRPr="007F4688">
              <w:rPr>
                <w:rStyle w:val="Strong"/>
                <w:b w:val="0"/>
                <w:sz w:val="22"/>
                <w:szCs w:val="22"/>
                <w:lang w:val="uk-UA"/>
              </w:rPr>
              <w:t xml:space="preserve"> Україна» або Товариство)</w:t>
            </w:r>
            <w:r w:rsidRPr="007F4688">
              <w:rPr>
                <w:rStyle w:val="apple-converted-space"/>
                <w:bCs/>
                <w:sz w:val="22"/>
                <w:szCs w:val="22"/>
                <w:lang w:val="uk-UA"/>
              </w:rPr>
              <w:t> </w:t>
            </w:r>
            <w:r w:rsidRPr="007F4688">
              <w:rPr>
                <w:sz w:val="22"/>
                <w:szCs w:val="22"/>
                <w:lang w:val="uk-UA"/>
              </w:rPr>
              <w:t>відбудуться 16.04.2018 р. о 12 год. 00 хв. за адресою:  м. Київ, вул. Спаська, 30-А, 4-й поверх,</w:t>
            </w:r>
            <w:r w:rsidRPr="007F4688">
              <w:rPr>
                <w:rStyle w:val="apple-converted-space"/>
                <w:sz w:val="22"/>
                <w:szCs w:val="22"/>
                <w:lang w:val="uk-UA"/>
              </w:rPr>
              <w:t> </w:t>
            </w:r>
            <w:r w:rsidRPr="007F4688">
              <w:rPr>
                <w:rStyle w:val="Strong"/>
                <w:b w:val="0"/>
                <w:sz w:val="22"/>
                <w:szCs w:val="22"/>
                <w:lang w:val="uk-UA"/>
              </w:rPr>
              <w:t xml:space="preserve">кімната №1, АТ «Джей Ті Інтернешнл </w:t>
            </w:r>
            <w:proofErr w:type="spellStart"/>
            <w:r w:rsidRPr="007F4688">
              <w:rPr>
                <w:rStyle w:val="Strong"/>
                <w:b w:val="0"/>
                <w:sz w:val="22"/>
                <w:szCs w:val="22"/>
                <w:lang w:val="uk-UA"/>
              </w:rPr>
              <w:t>Компані</w:t>
            </w:r>
            <w:proofErr w:type="spellEnd"/>
            <w:r w:rsidRPr="007F4688">
              <w:rPr>
                <w:rStyle w:val="Strong"/>
                <w:b w:val="0"/>
                <w:sz w:val="22"/>
                <w:szCs w:val="22"/>
                <w:lang w:val="uk-UA"/>
              </w:rPr>
              <w:t xml:space="preserve"> Україна» (далі – Збори).</w:t>
            </w:r>
          </w:p>
          <w:p w:rsidR="00E337B0" w:rsidRPr="007F4688" w:rsidRDefault="00E337B0" w:rsidP="00D91B45">
            <w:pPr>
              <w:pStyle w:val="NormalWeb"/>
              <w:shd w:val="clear" w:color="auto" w:fill="FFFFFF"/>
              <w:spacing w:before="0" w:beforeAutospacing="0" w:after="0" w:afterAutospacing="0"/>
              <w:jc w:val="both"/>
              <w:rPr>
                <w:sz w:val="22"/>
                <w:szCs w:val="22"/>
                <w:lang w:val="uk-UA"/>
              </w:rPr>
            </w:pPr>
            <w:r w:rsidRPr="007F4688">
              <w:rPr>
                <w:rStyle w:val="Strong"/>
                <w:b w:val="0"/>
                <w:sz w:val="22"/>
                <w:szCs w:val="22"/>
                <w:lang w:val="uk-UA"/>
              </w:rPr>
              <w:t xml:space="preserve">Реєстрація акціонерів АТ «Джей Ті Інтернешнл </w:t>
            </w:r>
            <w:proofErr w:type="spellStart"/>
            <w:r w:rsidRPr="007F4688">
              <w:rPr>
                <w:rStyle w:val="Strong"/>
                <w:b w:val="0"/>
                <w:sz w:val="22"/>
                <w:szCs w:val="22"/>
                <w:lang w:val="uk-UA"/>
              </w:rPr>
              <w:t>Компані</w:t>
            </w:r>
            <w:proofErr w:type="spellEnd"/>
            <w:r w:rsidRPr="007F4688">
              <w:rPr>
                <w:rStyle w:val="Strong"/>
                <w:b w:val="0"/>
                <w:sz w:val="22"/>
                <w:szCs w:val="22"/>
                <w:lang w:val="uk-UA"/>
              </w:rPr>
              <w:t xml:space="preserve"> Україна» для участі в чергових загальних зборах акціонерів відбудеться 16.04.2018 року з 09 год. 00 хв. до 11 год. 00 хв. за місцем проведення Зборів.</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7F4688">
              <w:rPr>
                <w:rStyle w:val="Strong"/>
                <w:b w:val="0"/>
                <w:sz w:val="22"/>
                <w:szCs w:val="22"/>
                <w:lang w:val="uk-UA"/>
              </w:rPr>
              <w:t>Дата складання переліку акціонерів, які мають право брати участь у чергових загальних зборах акціонерів Товариства – 10.04.2018 р., станом</w:t>
            </w:r>
            <w:r w:rsidRPr="00DC0718">
              <w:rPr>
                <w:rStyle w:val="Strong"/>
                <w:b w:val="0"/>
                <w:sz w:val="22"/>
                <w:szCs w:val="22"/>
                <w:lang w:val="uk-UA"/>
              </w:rPr>
              <w:t xml:space="preserve"> на 24 годину.</w:t>
            </w:r>
          </w:p>
          <w:p w:rsidR="00E337B0" w:rsidRPr="00DC0718" w:rsidRDefault="00E337B0" w:rsidP="00D91B45">
            <w:pPr>
              <w:jc w:val="center"/>
              <w:rPr>
                <w:b/>
                <w:sz w:val="22"/>
                <w:szCs w:val="22"/>
              </w:rPr>
            </w:pPr>
            <w:r w:rsidRPr="00DC0718">
              <w:rPr>
                <w:b/>
                <w:sz w:val="22"/>
                <w:szCs w:val="22"/>
              </w:rPr>
              <w:t>Перелік питань з проектами рішень, що виносяться на голосування</w:t>
            </w:r>
          </w:p>
          <w:p w:rsidR="00E337B0" w:rsidRPr="00DC0718" w:rsidRDefault="00E337B0" w:rsidP="00D91B45">
            <w:pPr>
              <w:pStyle w:val="NormalWeb"/>
              <w:shd w:val="clear" w:color="auto" w:fill="FFFFFF"/>
              <w:spacing w:before="0" w:beforeAutospacing="0" w:after="0" w:afterAutospacing="0"/>
              <w:jc w:val="center"/>
              <w:rPr>
                <w:sz w:val="22"/>
                <w:szCs w:val="22"/>
                <w:lang w:val="uk-UA"/>
              </w:rPr>
            </w:pPr>
            <w:r w:rsidRPr="00DC0718">
              <w:rPr>
                <w:sz w:val="22"/>
                <w:szCs w:val="22"/>
                <w:lang w:val="uk-UA"/>
              </w:rPr>
              <w:t>(порядок денний чергових загальних зборів акціонерів Товариства з проектами рішень):</w:t>
            </w:r>
          </w:p>
          <w:p w:rsidR="00E337B0" w:rsidRPr="00DC0718" w:rsidRDefault="00E337B0" w:rsidP="00E337B0">
            <w:pPr>
              <w:pStyle w:val="NormalWeb"/>
              <w:numPr>
                <w:ilvl w:val="0"/>
                <w:numId w:val="1"/>
              </w:numPr>
              <w:shd w:val="clear" w:color="auto" w:fill="FFFFFF"/>
              <w:spacing w:before="0" w:beforeAutospacing="0" w:after="0" w:afterAutospacing="0"/>
              <w:ind w:left="0" w:firstLine="0"/>
              <w:jc w:val="both"/>
              <w:rPr>
                <w:b/>
                <w:sz w:val="22"/>
                <w:szCs w:val="22"/>
                <w:lang w:val="uk-UA"/>
              </w:rPr>
            </w:pPr>
            <w:r w:rsidRPr="00DC0718">
              <w:rPr>
                <w:b/>
                <w:sz w:val="22"/>
                <w:szCs w:val="22"/>
                <w:lang w:val="uk-UA"/>
              </w:rPr>
              <w:t>Обрання Лічильної комісії чергових загальних зборів акціонерів Товариства.</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Обрати Лічильну комісію у складі: Голова Лічильної комісії - Середина Юлія Олексіївна (керівник з питань казначейства АТ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 член Лічильної комісії - </w:t>
            </w:r>
            <w:proofErr w:type="spellStart"/>
            <w:r w:rsidRPr="00DC0718">
              <w:rPr>
                <w:sz w:val="22"/>
                <w:szCs w:val="22"/>
                <w:lang w:val="uk-UA"/>
              </w:rPr>
              <w:t>Тітова</w:t>
            </w:r>
            <w:proofErr w:type="spellEnd"/>
            <w:r w:rsidRPr="00DC0718">
              <w:rPr>
                <w:sz w:val="22"/>
                <w:szCs w:val="22"/>
                <w:lang w:val="uk-UA"/>
              </w:rPr>
              <w:t xml:space="preserve"> Ангеліна Олександрівна (менеджер з юридичних питань АТ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w:t>
            </w:r>
          </w:p>
          <w:p w:rsidR="00E337B0" w:rsidRPr="00DC0718" w:rsidRDefault="00E337B0" w:rsidP="00E337B0">
            <w:pPr>
              <w:pStyle w:val="NormalWeb"/>
              <w:numPr>
                <w:ilvl w:val="0"/>
                <w:numId w:val="1"/>
              </w:numPr>
              <w:shd w:val="clear" w:color="auto" w:fill="FFFFFF"/>
              <w:spacing w:before="0" w:beforeAutospacing="0" w:after="0" w:afterAutospacing="0"/>
              <w:ind w:left="0" w:firstLine="0"/>
              <w:jc w:val="both"/>
              <w:rPr>
                <w:b/>
                <w:sz w:val="22"/>
                <w:szCs w:val="22"/>
                <w:lang w:val="uk-UA"/>
              </w:rPr>
            </w:pPr>
            <w:r w:rsidRPr="00DC0718">
              <w:rPr>
                <w:b/>
                <w:sz w:val="22"/>
                <w:szCs w:val="22"/>
                <w:lang w:val="uk-UA"/>
              </w:rPr>
              <w:t>Обрання Голови та Секретаря чергових загальних зборів акціонерів Товариства.</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Обрати Головою чергових Загальних Зборів Акціонерів – </w:t>
            </w:r>
            <w:proofErr w:type="spellStart"/>
            <w:r w:rsidRPr="00DC0718">
              <w:rPr>
                <w:sz w:val="22"/>
                <w:szCs w:val="22"/>
                <w:lang w:val="uk-UA"/>
              </w:rPr>
              <w:t>Ленгауер</w:t>
            </w:r>
            <w:proofErr w:type="spellEnd"/>
            <w:r w:rsidRPr="00DC0718">
              <w:rPr>
                <w:sz w:val="22"/>
                <w:szCs w:val="22"/>
                <w:lang w:val="uk-UA"/>
              </w:rPr>
              <w:t xml:space="preserve"> Олену Олександрівну.</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Обрати Секретарем чергових Загальних Зборів Акціонерів – </w:t>
            </w:r>
            <w:r>
              <w:rPr>
                <w:sz w:val="22"/>
                <w:szCs w:val="22"/>
                <w:lang w:val="uk-UA"/>
              </w:rPr>
              <w:t>Волколуп Марію Миколаївну</w:t>
            </w:r>
            <w:r w:rsidRPr="00DC0718">
              <w:rPr>
                <w:sz w:val="22"/>
                <w:szCs w:val="22"/>
                <w:lang w:val="uk-UA"/>
              </w:rPr>
              <w:t xml:space="preserve">.  </w:t>
            </w:r>
            <w:r w:rsidRPr="00DC0718">
              <w:rPr>
                <w:sz w:val="22"/>
                <w:szCs w:val="22"/>
                <w:lang w:val="uk-UA"/>
              </w:rPr>
              <w:lastRenderedPageBreak/>
              <w:t xml:space="preserve">Голові та Секретарю чергових Загальних Зборів акціонерів АТ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 надати повноваження на підписання Протоколу цих чергових Загальних Зборів акціонерів Приватного акціонерного товариства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w:t>
            </w:r>
          </w:p>
          <w:p w:rsidR="00E337B0" w:rsidRPr="00DC0718" w:rsidRDefault="00E337B0" w:rsidP="00E337B0">
            <w:pPr>
              <w:pStyle w:val="NormalWeb"/>
              <w:numPr>
                <w:ilvl w:val="0"/>
                <w:numId w:val="1"/>
              </w:numPr>
              <w:shd w:val="clear" w:color="auto" w:fill="FFFFFF"/>
              <w:spacing w:before="0" w:beforeAutospacing="0" w:after="0" w:afterAutospacing="0"/>
              <w:ind w:left="0" w:firstLine="0"/>
              <w:jc w:val="both"/>
              <w:rPr>
                <w:b/>
                <w:sz w:val="22"/>
                <w:szCs w:val="22"/>
                <w:lang w:val="uk-UA"/>
              </w:rPr>
            </w:pPr>
            <w:r w:rsidRPr="00DC0718">
              <w:rPr>
                <w:b/>
                <w:sz w:val="22"/>
                <w:szCs w:val="22"/>
                <w:lang w:val="uk-UA"/>
              </w:rPr>
              <w:t>Затвердження регламенту роботи чергових загальних зборів акціонерів Товариства.</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Затвердити наступний регламент роботи Зборів:</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для доповідей з питань порядку денного Зборів надавати до 15 хвилин;</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для обговорення питань порядку денного Зборів надавати до 15 хвилин;</w:t>
            </w:r>
          </w:p>
          <w:p w:rsidR="00E337B0" w:rsidRDefault="00E337B0" w:rsidP="00D91B45">
            <w:pPr>
              <w:pStyle w:val="NormalWeb"/>
              <w:shd w:val="clear" w:color="auto" w:fill="FFFFFF"/>
              <w:spacing w:before="0" w:beforeAutospacing="0" w:after="0" w:afterAutospacing="0"/>
              <w:jc w:val="both"/>
              <w:rPr>
                <w:sz w:val="22"/>
                <w:szCs w:val="22"/>
              </w:rPr>
            </w:pPr>
            <w:r w:rsidRPr="00DC0718">
              <w:rPr>
                <w:sz w:val="22"/>
                <w:szCs w:val="22"/>
                <w:lang w:val="uk-UA"/>
              </w:rPr>
              <w:t>- для підрахунку результатів голосування надати до 5 хвилин.</w:t>
            </w: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4.</w:t>
            </w:r>
            <w:r w:rsidRPr="00DC0718">
              <w:rPr>
                <w:b/>
                <w:sz w:val="22"/>
                <w:szCs w:val="22"/>
                <w:lang w:val="uk-UA"/>
              </w:rPr>
              <w:tab/>
              <w:t>Визначення порядку та способу засвідчення бюлетенів для голосування.</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Бюлетені для голосування засвідчуються підписом Генерального директора та печаткою Товариства.</w:t>
            </w: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5.</w:t>
            </w:r>
            <w:r w:rsidRPr="00DC0718">
              <w:rPr>
                <w:b/>
                <w:sz w:val="22"/>
                <w:szCs w:val="22"/>
                <w:lang w:val="uk-UA"/>
              </w:rPr>
              <w:tab/>
              <w:t>Звіт Генерального директора Товариства про підсумки фінансово-господарської діяльності за 2017 рік та прийняття рішення за наслідками його розгляду.</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Затвердити Звіт Генерального директора Товариства про підсумки фінансово-господарської діяльності за 2017 рік. </w:t>
            </w: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6.</w:t>
            </w:r>
            <w:r w:rsidRPr="00DC0718">
              <w:rPr>
                <w:b/>
                <w:sz w:val="22"/>
                <w:szCs w:val="22"/>
                <w:lang w:val="uk-UA"/>
              </w:rPr>
              <w:tab/>
              <w:t xml:space="preserve">Звіт Ревізора Товариства за 2017 рік та прийняття рішення за наслідками розгляду звіту Ревізора. Затвердження висновків Ревізора Товариства. </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Звіт Ревізора Товариства за 2017 рік та прийняття рішення за наслідками розгляду звіту Ревізора. Затвердження висновків Ревізора Товариства.</w:t>
            </w: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7.</w:t>
            </w:r>
            <w:r w:rsidRPr="00DC0718">
              <w:rPr>
                <w:b/>
                <w:sz w:val="22"/>
                <w:szCs w:val="22"/>
                <w:lang w:val="uk-UA"/>
              </w:rPr>
              <w:tab/>
              <w:t>Про затвердження річного звіту та балансу Товариства за 2017 рік.</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Затвердити річний звіт та баланс Товариства за 2017 рік.</w:t>
            </w: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8.</w:t>
            </w:r>
            <w:r w:rsidRPr="00DC0718">
              <w:rPr>
                <w:b/>
                <w:sz w:val="22"/>
                <w:szCs w:val="22"/>
                <w:lang w:val="uk-UA"/>
              </w:rPr>
              <w:tab/>
              <w:t>Про розподіл прибутку і збитків Товариства за 2017 рік.</w:t>
            </w:r>
          </w:p>
          <w:p w:rsidR="00E337B0" w:rsidRPr="00825106" w:rsidRDefault="00E337B0" w:rsidP="00D91B45">
            <w:pPr>
              <w:pStyle w:val="NormalWeb"/>
              <w:shd w:val="clear" w:color="auto" w:fill="FFFFFF"/>
              <w:spacing w:before="0" w:beforeAutospacing="0" w:after="0" w:afterAutospacing="0"/>
              <w:jc w:val="both"/>
              <w:rPr>
                <w:sz w:val="22"/>
                <w:szCs w:val="22"/>
                <w:lang w:val="uk-UA"/>
              </w:rPr>
            </w:pPr>
            <w:r w:rsidRPr="002D79B0">
              <w:rPr>
                <w:sz w:val="22"/>
                <w:szCs w:val="22"/>
                <w:lang w:val="uk-UA"/>
              </w:rPr>
              <w:t xml:space="preserve">Затвердити прибуток за результатами діяльності Товариства в 2017 році розмірі  </w:t>
            </w:r>
            <w:r w:rsidRPr="00825106">
              <w:rPr>
                <w:sz w:val="22"/>
                <w:szCs w:val="22"/>
                <w:lang w:val="uk-UA"/>
              </w:rPr>
              <w:t>168 605 тис. грн.</w:t>
            </w:r>
          </w:p>
          <w:p w:rsidR="00E337B0" w:rsidRDefault="00E337B0" w:rsidP="00D91B45">
            <w:pPr>
              <w:pStyle w:val="NormalWeb"/>
              <w:shd w:val="clear" w:color="auto" w:fill="FFFFFF"/>
              <w:spacing w:before="0" w:beforeAutospacing="0" w:after="0" w:afterAutospacing="0"/>
              <w:jc w:val="both"/>
              <w:rPr>
                <w:sz w:val="22"/>
                <w:szCs w:val="22"/>
                <w:lang w:val="uk-UA"/>
              </w:rPr>
            </w:pPr>
            <w:r w:rsidRPr="00825106">
              <w:rPr>
                <w:sz w:val="22"/>
                <w:szCs w:val="22"/>
                <w:lang w:val="uk-UA"/>
              </w:rPr>
              <w:t>Прибуток в розмірі 168 605 тис. грн не розпод</w:t>
            </w:r>
            <w:r w:rsidRPr="002D79B0">
              <w:rPr>
                <w:sz w:val="22"/>
                <w:szCs w:val="22"/>
                <w:lang w:val="uk-UA"/>
              </w:rPr>
              <w:t>іляти  та не нараховувати акціонерам Товариства відповідні частки прибутку (дивіденди).</w:t>
            </w:r>
          </w:p>
          <w:p w:rsidR="00E337B0"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Pr="00C525AA" w:rsidRDefault="00E337B0" w:rsidP="00D91B45">
            <w:pPr>
              <w:pStyle w:val="NormalWeb"/>
              <w:shd w:val="clear" w:color="auto" w:fill="FFFFFF"/>
              <w:spacing w:before="0" w:beforeAutospacing="0" w:after="0" w:afterAutospacing="0"/>
              <w:jc w:val="both"/>
              <w:rPr>
                <w:b/>
                <w:sz w:val="22"/>
                <w:szCs w:val="22"/>
                <w:lang w:val="uk-UA"/>
              </w:rPr>
            </w:pPr>
            <w:r w:rsidRPr="00C525AA">
              <w:rPr>
                <w:b/>
                <w:sz w:val="22"/>
                <w:szCs w:val="22"/>
                <w:lang w:val="uk-UA"/>
              </w:rPr>
              <w:lastRenderedPageBreak/>
              <w:t>9.</w:t>
            </w:r>
            <w:r w:rsidRPr="00C525AA">
              <w:rPr>
                <w:b/>
                <w:sz w:val="22"/>
                <w:szCs w:val="22"/>
                <w:lang w:val="uk-UA"/>
              </w:rPr>
              <w:tab/>
              <w:t>Про прийняття рішень щодо вчинення значних правочинів.</w:t>
            </w:r>
          </w:p>
          <w:p w:rsidR="00E337B0" w:rsidRPr="00C525AA" w:rsidRDefault="00E337B0" w:rsidP="00D91B45">
            <w:pPr>
              <w:pStyle w:val="NormalWeb"/>
              <w:shd w:val="clear" w:color="auto" w:fill="FFFFFF"/>
              <w:spacing w:before="0" w:beforeAutospacing="0" w:after="0" w:afterAutospacing="0"/>
              <w:jc w:val="both"/>
              <w:rPr>
                <w:sz w:val="22"/>
                <w:szCs w:val="22"/>
                <w:lang w:val="uk-UA"/>
              </w:rPr>
            </w:pPr>
            <w:r w:rsidRPr="00C525AA">
              <w:rPr>
                <w:sz w:val="22"/>
                <w:szCs w:val="22"/>
                <w:lang w:val="uk-UA"/>
              </w:rPr>
              <w:t>Затвердити значні правочини на 2018 рік:</w:t>
            </w:r>
          </w:p>
          <w:p w:rsidR="00E337B0" w:rsidRPr="00C525AA" w:rsidRDefault="00E337B0" w:rsidP="00D91B45">
            <w:pPr>
              <w:pStyle w:val="NormalWeb"/>
              <w:shd w:val="clear" w:color="auto" w:fill="FFFFFF"/>
              <w:spacing w:before="0" w:beforeAutospacing="0" w:after="0" w:afterAutospacing="0"/>
              <w:jc w:val="both"/>
              <w:rPr>
                <w:sz w:val="22"/>
                <w:szCs w:val="22"/>
                <w:lang w:val="uk-UA"/>
              </w:rPr>
            </w:pPr>
            <w:r w:rsidRPr="00C525AA">
              <w:rPr>
                <w:sz w:val="22"/>
                <w:szCs w:val="22"/>
                <w:lang w:val="uk-UA"/>
              </w:rPr>
              <w:t>•</w:t>
            </w:r>
            <w:r w:rsidRPr="00C525AA">
              <w:rPr>
                <w:sz w:val="22"/>
                <w:szCs w:val="22"/>
                <w:lang w:val="uk-UA"/>
              </w:rPr>
              <w:tab/>
              <w:t>з ПАТ «Джей Ті Інтернешнл Україна» на купівлю тютюнових виробів у розмірі 15 000 000 000,00 грн;</w:t>
            </w:r>
          </w:p>
          <w:p w:rsidR="00E337B0" w:rsidRDefault="00E337B0" w:rsidP="00D91B45">
            <w:pPr>
              <w:pStyle w:val="NormalWeb"/>
              <w:shd w:val="clear" w:color="auto" w:fill="FFFFFF"/>
              <w:spacing w:before="0" w:beforeAutospacing="0" w:after="0" w:afterAutospacing="0"/>
              <w:jc w:val="both"/>
              <w:rPr>
                <w:sz w:val="22"/>
                <w:szCs w:val="22"/>
                <w:lang w:val="uk-UA"/>
              </w:rPr>
            </w:pPr>
            <w:r w:rsidRPr="00C525AA">
              <w:rPr>
                <w:sz w:val="22"/>
                <w:szCs w:val="22"/>
                <w:lang w:val="uk-UA"/>
              </w:rPr>
              <w:t>•</w:t>
            </w:r>
            <w:r w:rsidRPr="00C525AA">
              <w:rPr>
                <w:sz w:val="22"/>
                <w:szCs w:val="22"/>
                <w:lang w:val="uk-UA"/>
              </w:rPr>
              <w:tab/>
              <w:t>договори поставки на продаж тютюнових виробів у розмірі 17 000 000 000,00 грн.</w:t>
            </w:r>
          </w:p>
          <w:p w:rsidR="00E337B0" w:rsidRPr="00DC0718" w:rsidRDefault="00E337B0" w:rsidP="00D91B45">
            <w:pPr>
              <w:pStyle w:val="NormalWeb"/>
              <w:shd w:val="clear" w:color="auto" w:fill="FFFFFF"/>
              <w:spacing w:before="0" w:beforeAutospacing="0" w:after="0" w:afterAutospacing="0"/>
              <w:jc w:val="both"/>
              <w:rPr>
                <w:b/>
                <w:sz w:val="22"/>
                <w:szCs w:val="22"/>
                <w:lang w:val="uk-UA"/>
              </w:rPr>
            </w:pPr>
            <w:r w:rsidRPr="00DC0718">
              <w:rPr>
                <w:b/>
                <w:sz w:val="22"/>
                <w:szCs w:val="22"/>
                <w:lang w:val="uk-UA"/>
              </w:rPr>
              <w:t>10.</w:t>
            </w:r>
            <w:r w:rsidRPr="00DC0718">
              <w:rPr>
                <w:b/>
                <w:sz w:val="22"/>
                <w:szCs w:val="22"/>
                <w:lang w:val="uk-UA"/>
              </w:rPr>
              <w:tab/>
              <w:t>Про внесення змін до видів економічної діяльності Товариства, що містяться у Єдиному державному реєстрі юридичних осіб, фізичних осіб-підприємців та громадських формувань.</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Змінити перелік видів економічної діяльності Товариства, що містяться у Єдиному державному реєстрі юридичних осіб, фізичних осіб-підприємців та громадських формувань, наступним чином:</w:t>
            </w:r>
          </w:p>
          <w:p w:rsidR="00E337B0" w:rsidRPr="00C525AA" w:rsidRDefault="00E337B0" w:rsidP="00D91B45">
            <w:pPr>
              <w:jc w:val="both"/>
              <w:rPr>
                <w:rFonts w:ascii="Cambria" w:hAnsi="Cambria"/>
                <w:sz w:val="22"/>
                <w:szCs w:val="22"/>
              </w:rPr>
            </w:pPr>
            <w:r w:rsidRPr="00C525AA">
              <w:rPr>
                <w:rFonts w:ascii="Cambria" w:hAnsi="Cambria"/>
                <w:sz w:val="22"/>
                <w:szCs w:val="22"/>
              </w:rPr>
              <w:t>- 46.35 Оптова торгівля тютюновими виробами;</w:t>
            </w:r>
          </w:p>
          <w:p w:rsidR="00E337B0" w:rsidRPr="00C525AA" w:rsidRDefault="00E337B0" w:rsidP="00D91B45">
            <w:pPr>
              <w:jc w:val="both"/>
              <w:rPr>
                <w:rFonts w:ascii="Cambria" w:hAnsi="Cambria"/>
                <w:sz w:val="22"/>
                <w:szCs w:val="22"/>
              </w:rPr>
            </w:pPr>
            <w:r w:rsidRPr="00C525AA">
              <w:rPr>
                <w:rFonts w:ascii="Cambria" w:hAnsi="Cambria"/>
                <w:sz w:val="22"/>
                <w:szCs w:val="22"/>
              </w:rPr>
              <w:t>- 70.22 Консультування з питань комерційної діяльності й керування;</w:t>
            </w:r>
          </w:p>
          <w:p w:rsidR="00E337B0" w:rsidRPr="00C525AA" w:rsidRDefault="00E337B0" w:rsidP="00D91B45">
            <w:pPr>
              <w:jc w:val="both"/>
              <w:rPr>
                <w:rFonts w:ascii="Cambria" w:hAnsi="Cambria"/>
                <w:sz w:val="22"/>
                <w:szCs w:val="22"/>
              </w:rPr>
            </w:pPr>
            <w:r w:rsidRPr="00C525AA">
              <w:rPr>
                <w:rFonts w:ascii="Cambria" w:hAnsi="Cambria"/>
                <w:sz w:val="22"/>
                <w:szCs w:val="22"/>
              </w:rPr>
              <w:t>- 78.30 Інша діяльність із забезпечення трудовими ресурсами;</w:t>
            </w:r>
          </w:p>
          <w:p w:rsidR="00E337B0" w:rsidRPr="00C525AA" w:rsidRDefault="00E337B0" w:rsidP="00D91B45">
            <w:pPr>
              <w:jc w:val="both"/>
              <w:rPr>
                <w:rFonts w:ascii="Cambria" w:hAnsi="Cambria"/>
                <w:sz w:val="22"/>
                <w:szCs w:val="22"/>
              </w:rPr>
            </w:pPr>
            <w:r w:rsidRPr="00C525AA">
              <w:rPr>
                <w:rFonts w:ascii="Cambria" w:hAnsi="Cambria"/>
                <w:sz w:val="22"/>
                <w:szCs w:val="22"/>
              </w:rPr>
              <w:t>- 73.20 Дослідження кон'юнктури ринку та виявлення громадської думки;</w:t>
            </w:r>
          </w:p>
          <w:p w:rsidR="00E337B0" w:rsidRPr="00C525AA" w:rsidRDefault="00E337B0" w:rsidP="00D91B45">
            <w:pPr>
              <w:jc w:val="both"/>
              <w:rPr>
                <w:rFonts w:ascii="Cambria" w:hAnsi="Cambria"/>
                <w:sz w:val="22"/>
                <w:szCs w:val="22"/>
              </w:rPr>
            </w:pPr>
            <w:r w:rsidRPr="00C525AA">
              <w:rPr>
                <w:rFonts w:ascii="Cambria" w:hAnsi="Cambria"/>
                <w:sz w:val="22"/>
                <w:szCs w:val="22"/>
              </w:rPr>
              <w:t>- 46.17 Діяльність посередників у торгівлі продуктами харчування, напоями та тютюновими виробами;</w:t>
            </w:r>
          </w:p>
          <w:p w:rsidR="00E337B0" w:rsidRPr="00C525AA" w:rsidRDefault="00E337B0" w:rsidP="00D91B45">
            <w:pPr>
              <w:jc w:val="both"/>
              <w:rPr>
                <w:rFonts w:ascii="Cambria" w:hAnsi="Cambria"/>
                <w:sz w:val="22"/>
                <w:szCs w:val="22"/>
              </w:rPr>
            </w:pPr>
            <w:r w:rsidRPr="00C525AA">
              <w:rPr>
                <w:rFonts w:ascii="Cambria" w:hAnsi="Cambria"/>
                <w:sz w:val="22"/>
                <w:szCs w:val="22"/>
              </w:rPr>
              <w:t>- 47.26 Роздрібна торгівля тютюновими виробами в спеціалізованих магазинах;</w:t>
            </w:r>
          </w:p>
          <w:p w:rsidR="00E337B0" w:rsidRPr="0035199B" w:rsidRDefault="00E337B0" w:rsidP="00D91B45">
            <w:pPr>
              <w:jc w:val="both"/>
              <w:rPr>
                <w:rFonts w:ascii="Cambria" w:hAnsi="Cambria"/>
                <w:sz w:val="22"/>
                <w:szCs w:val="22"/>
                <w:lang w:val="ru-RU"/>
              </w:rPr>
            </w:pPr>
            <w:r w:rsidRPr="00C525AA">
              <w:rPr>
                <w:rFonts w:ascii="Cambria" w:hAnsi="Cambria"/>
                <w:sz w:val="22"/>
                <w:szCs w:val="22"/>
              </w:rPr>
              <w:t>- 46.39 Неспеціалізована оптова торгівля продуктами харчування, напоями та тютюновими виробами</w:t>
            </w:r>
            <w:r w:rsidRPr="00C525AA">
              <w:rPr>
                <w:rFonts w:ascii="Cambria" w:hAnsi="Cambria"/>
                <w:sz w:val="22"/>
                <w:szCs w:val="22"/>
                <w:lang w:val="ru-RU"/>
              </w:rPr>
              <w:t>.</w:t>
            </w:r>
          </w:p>
          <w:p w:rsidR="00E337B0" w:rsidRPr="001446D9" w:rsidRDefault="00E337B0" w:rsidP="00D91B45">
            <w:pPr>
              <w:pStyle w:val="NormalWeb"/>
              <w:shd w:val="clear" w:color="auto" w:fill="FFFFFF"/>
              <w:spacing w:before="0" w:beforeAutospacing="0" w:after="0" w:afterAutospacing="0"/>
              <w:jc w:val="both"/>
              <w:rPr>
                <w:sz w:val="22"/>
                <w:szCs w:val="22"/>
              </w:rPr>
            </w:pP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Інформацію з проектами рішень щодо кожного з питань, включених до порядку денного Зборів акціонерів Товариства, розміщено на власному веб-сайті Товариства: </w:t>
            </w:r>
            <w:r w:rsidRPr="00DC0718">
              <w:rPr>
                <w:sz w:val="22"/>
                <w:szCs w:val="22"/>
                <w:shd w:val="clear" w:color="auto" w:fill="FFFFFF"/>
              </w:rPr>
              <w:t>http://jti.pat.ua</w:t>
            </w:r>
            <w:r w:rsidRPr="00DC0718">
              <w:rPr>
                <w:sz w:val="22"/>
                <w:szCs w:val="22"/>
                <w:lang w:val="uk-UA"/>
              </w:rPr>
              <w:t xml:space="preserve"> </w:t>
            </w:r>
          </w:p>
          <w:p w:rsidR="00E337B0" w:rsidRDefault="00E337B0" w:rsidP="00D91B45">
            <w:pPr>
              <w:pStyle w:val="NormalWeb"/>
              <w:shd w:val="clear" w:color="auto" w:fill="FFFFFF"/>
              <w:spacing w:before="0" w:beforeAutospacing="0" w:after="0" w:afterAutospacing="0"/>
              <w:jc w:val="both"/>
              <w:rPr>
                <w:sz w:val="22"/>
                <w:szCs w:val="22"/>
                <w:lang w:val="uk-UA"/>
              </w:rPr>
            </w:pPr>
            <w:r w:rsidRPr="00E50478">
              <w:rPr>
                <w:sz w:val="22"/>
                <w:szCs w:val="22"/>
                <w:lang w:val="uk-UA"/>
              </w:rPr>
              <w:t>Загальна кількість акцій та голосуючих акцій станом на дату складання переліку осіб, яким надсилається повідомлення про проведення загальних зборів становить 994 457.</w:t>
            </w:r>
          </w:p>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Для реєстрації та участі у Зборах акціонерам необхідно мати при собі документ, що посвідчує особу (паспорт). Представникам (уповноваженим особам) акціонерів необхідно мати документ, що посвідчує особу, та документ, що посвідчує їх право на участь та голосування на Зборах акціонерів АТ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 оформлений згідно з вимогами чинного законодавства (довіреність).  </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Пропозиції щодо порядку денного Зборів акціонерів Товариства, акціонери або їх представники можуть подавати в письмовому </w:t>
            </w:r>
            <w:r w:rsidRPr="00DC0718">
              <w:rPr>
                <w:sz w:val="22"/>
                <w:szCs w:val="22"/>
                <w:lang w:val="uk-UA"/>
              </w:rPr>
              <w:lastRenderedPageBreak/>
              <w:t>вигляді не пізніше, ніж за 20 днів до дати проведення Зборів, а щодо кандидатів до складу органів товариства – не пізніше ніж за сім днів до дати проведення Зборів, за адресою: 04070, м. Київ, вул. Спаська, 30-А.</w:t>
            </w: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До дня проведення Зборів та в день проведення Зборів акціонери можуть ознайомитись з документами, необхідними для прийняття рішень з питань порядку денного Зборів акціонерів АТ «Джей Ті Інтернешнл </w:t>
            </w:r>
            <w:proofErr w:type="spellStart"/>
            <w:r w:rsidRPr="00DC0718">
              <w:rPr>
                <w:sz w:val="22"/>
                <w:szCs w:val="22"/>
                <w:lang w:val="uk-UA"/>
              </w:rPr>
              <w:t>Компані</w:t>
            </w:r>
            <w:proofErr w:type="spellEnd"/>
            <w:r w:rsidRPr="00DC0718">
              <w:rPr>
                <w:sz w:val="22"/>
                <w:szCs w:val="22"/>
                <w:lang w:val="uk-UA"/>
              </w:rPr>
              <w:t xml:space="preserve"> Україна» у робочі дні в робочий час за місцезнаходженням Товариства: м. </w:t>
            </w:r>
            <w:r w:rsidRPr="007F4688">
              <w:rPr>
                <w:sz w:val="22"/>
                <w:szCs w:val="22"/>
                <w:lang w:val="uk-UA"/>
              </w:rPr>
              <w:t xml:space="preserve">Київ, вул. Спаська 30-А, 4-й поверх, кімната №1. Відповідальний за порядок ознайомлення з документами – Генеральний директор </w:t>
            </w:r>
            <w:proofErr w:type="spellStart"/>
            <w:r w:rsidRPr="007F4688">
              <w:rPr>
                <w:sz w:val="22"/>
                <w:szCs w:val="22"/>
                <w:lang w:val="uk-UA"/>
              </w:rPr>
              <w:t>Холловей</w:t>
            </w:r>
            <w:proofErr w:type="spellEnd"/>
            <w:r w:rsidRPr="007F4688">
              <w:rPr>
                <w:sz w:val="22"/>
                <w:szCs w:val="22"/>
                <w:lang w:val="uk-UA"/>
              </w:rPr>
              <w:t xml:space="preserve"> Пол Мартін </w:t>
            </w:r>
            <w:proofErr w:type="spellStart"/>
            <w:r w:rsidRPr="007F4688">
              <w:rPr>
                <w:sz w:val="22"/>
                <w:szCs w:val="22"/>
                <w:lang w:val="uk-UA"/>
              </w:rPr>
              <w:t>Ессекс</w:t>
            </w:r>
            <w:proofErr w:type="spellEnd"/>
            <w:r w:rsidRPr="007F4688">
              <w:rPr>
                <w:sz w:val="22"/>
                <w:szCs w:val="22"/>
                <w:lang w:val="uk-UA"/>
              </w:rPr>
              <w:t>.</w:t>
            </w:r>
          </w:p>
          <w:p w:rsidR="00E337B0"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center"/>
              <w:rPr>
                <w:b/>
                <w:sz w:val="22"/>
                <w:szCs w:val="22"/>
                <w:lang w:val="uk-UA"/>
              </w:rPr>
            </w:pPr>
            <w:r w:rsidRPr="00DC0718">
              <w:rPr>
                <w:b/>
                <w:sz w:val="22"/>
                <w:szCs w:val="22"/>
                <w:lang w:val="uk-UA"/>
              </w:rPr>
              <w:t>Основні показники фінансово-господарської діяльності Товариства (тис. грн.</w:t>
            </w:r>
            <w:r>
              <w:rPr>
                <w:b/>
                <w:sz w:val="22"/>
                <w:szCs w:val="22"/>
                <w:lang w:val="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386"/>
              <w:gridCol w:w="854"/>
              <w:gridCol w:w="1169"/>
            </w:tblGrid>
            <w:tr w:rsidR="00E337B0" w:rsidRPr="00DC0718" w:rsidTr="00D91B45">
              <w:tc>
                <w:tcPr>
                  <w:tcW w:w="6724" w:type="dxa"/>
                  <w:vMerge w:val="restart"/>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jc w:val="center"/>
                    <w:textAlignment w:val="baseline"/>
                    <w:rPr>
                      <w:sz w:val="22"/>
                      <w:szCs w:val="22"/>
                    </w:rPr>
                  </w:pPr>
                  <w:r w:rsidRPr="00DC0718">
                    <w:rPr>
                      <w:sz w:val="22"/>
                      <w:szCs w:val="22"/>
                    </w:rPr>
                    <w:t>Найменування показника</w:t>
                  </w:r>
                </w:p>
              </w:tc>
              <w:tc>
                <w:tcPr>
                  <w:tcW w:w="3214" w:type="dxa"/>
                  <w:gridSpan w:val="2"/>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jc w:val="center"/>
                    <w:textAlignment w:val="baseline"/>
                    <w:rPr>
                      <w:sz w:val="22"/>
                      <w:szCs w:val="22"/>
                    </w:rPr>
                  </w:pPr>
                  <w:r w:rsidRPr="00DC0718">
                    <w:rPr>
                      <w:sz w:val="22"/>
                      <w:szCs w:val="22"/>
                    </w:rPr>
                    <w:t>Період</w:t>
                  </w:r>
                </w:p>
              </w:tc>
            </w:tr>
            <w:tr w:rsidR="00E337B0" w:rsidRPr="00DC0718" w:rsidTr="00D91B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37B0" w:rsidRPr="00DC0718" w:rsidRDefault="00E337B0" w:rsidP="00D91B45">
                  <w:pPr>
                    <w:rPr>
                      <w:sz w:val="22"/>
                      <w:szCs w:val="22"/>
                    </w:rPr>
                  </w:pPr>
                </w:p>
              </w:tc>
              <w:tc>
                <w:tcPr>
                  <w:tcW w:w="1560"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jc w:val="center"/>
                    <w:textAlignment w:val="baseline"/>
                    <w:rPr>
                      <w:sz w:val="22"/>
                      <w:szCs w:val="22"/>
                    </w:rPr>
                  </w:pPr>
                  <w:r w:rsidRPr="00DC0718">
                    <w:rPr>
                      <w:sz w:val="22"/>
                      <w:szCs w:val="22"/>
                    </w:rPr>
                    <w:t>звітний</w:t>
                  </w:r>
                </w:p>
                <w:p w:rsidR="00E337B0" w:rsidRPr="00DC0718" w:rsidRDefault="00E337B0" w:rsidP="00D91B45">
                  <w:pPr>
                    <w:jc w:val="center"/>
                    <w:textAlignment w:val="baseline"/>
                    <w:rPr>
                      <w:sz w:val="22"/>
                      <w:szCs w:val="22"/>
                    </w:rPr>
                  </w:pPr>
                  <w:r w:rsidRPr="00DC0718">
                    <w:rPr>
                      <w:sz w:val="22"/>
                      <w:szCs w:val="22"/>
                    </w:rPr>
                    <w:t>2017 р.</w:t>
                  </w:r>
                </w:p>
              </w:tc>
              <w:tc>
                <w:tcPr>
                  <w:tcW w:w="165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jc w:val="center"/>
                    <w:textAlignment w:val="baseline"/>
                    <w:rPr>
                      <w:sz w:val="22"/>
                      <w:szCs w:val="22"/>
                    </w:rPr>
                  </w:pPr>
                  <w:r w:rsidRPr="00DC0718">
                    <w:rPr>
                      <w:sz w:val="22"/>
                      <w:szCs w:val="22"/>
                    </w:rPr>
                    <w:t>попередній</w:t>
                  </w:r>
                </w:p>
                <w:p w:rsidR="00E337B0" w:rsidRPr="00DC0718" w:rsidRDefault="00E337B0" w:rsidP="00D91B45">
                  <w:pPr>
                    <w:jc w:val="center"/>
                    <w:textAlignment w:val="baseline"/>
                    <w:rPr>
                      <w:sz w:val="22"/>
                      <w:szCs w:val="22"/>
                    </w:rPr>
                  </w:pPr>
                  <w:r w:rsidRPr="00DC0718">
                    <w:rPr>
                      <w:sz w:val="22"/>
                      <w:szCs w:val="22"/>
                    </w:rPr>
                    <w:t>2016 р.</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Усього активів</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35 325</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34 861</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Основні засоби</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33 829</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33 425</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Довгострокові фінансові інвестиції</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Запаси</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2 889 727</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2 063 233</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Сумарна дебіторська заборгованість</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861 247</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898 729</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Грошові кошти та їх еквіваленти</w:t>
                  </w:r>
                </w:p>
              </w:tc>
              <w:tc>
                <w:tcPr>
                  <w:tcW w:w="1560"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2 586</w:t>
                  </w:r>
                </w:p>
              </w:tc>
              <w:tc>
                <w:tcPr>
                  <w:tcW w:w="1654"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740</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Нерозподілений прибуток</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373 168</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65 665</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Власний капітал</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384 311</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76 808</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Статутний капітал</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3 481</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3 481</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Довгострокові зобов'язання</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Поточні зобов'язання</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3 407 317</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2 923 045</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Чистий прибуток (збиток)</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168 605</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(376 431)</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Середньорічна кількість акцій (шт.)</w:t>
                  </w:r>
                </w:p>
              </w:tc>
              <w:tc>
                <w:tcPr>
                  <w:tcW w:w="1560"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994 457</w:t>
                  </w:r>
                </w:p>
              </w:tc>
              <w:tc>
                <w:tcPr>
                  <w:tcW w:w="1654" w:type="dxa"/>
                  <w:tcBorders>
                    <w:top w:val="single" w:sz="6" w:space="0" w:color="000000"/>
                    <w:left w:val="single" w:sz="6" w:space="0" w:color="000000"/>
                    <w:bottom w:val="single" w:sz="6" w:space="0" w:color="000000"/>
                    <w:right w:val="single" w:sz="6" w:space="0" w:color="000000"/>
                  </w:tcBorders>
                </w:tcPr>
                <w:p w:rsidR="00E337B0" w:rsidRPr="009D5E37" w:rsidRDefault="00E337B0" w:rsidP="00D91B45">
                  <w:pPr>
                    <w:jc w:val="center"/>
                    <w:textAlignment w:val="baseline"/>
                    <w:rPr>
                      <w:sz w:val="22"/>
                      <w:szCs w:val="22"/>
                    </w:rPr>
                  </w:pPr>
                  <w:r>
                    <w:rPr>
                      <w:sz w:val="22"/>
                      <w:szCs w:val="22"/>
                    </w:rPr>
                    <w:t>619 457</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Кількість власних акцій, викуплених протягом періоду (шт.)</w:t>
                  </w:r>
                </w:p>
              </w:tc>
              <w:tc>
                <w:tcPr>
                  <w:tcW w:w="1560"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w:t>
                  </w:r>
                </w:p>
              </w:tc>
              <w:tc>
                <w:tcPr>
                  <w:tcW w:w="1654"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w:t>
                  </w:r>
                </w:p>
              </w:tc>
            </w:tr>
            <w:tr w:rsidR="00E337B0" w:rsidRPr="00DC0718" w:rsidTr="00D91B45">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t>Загальна сума коштів, витрачених на викуп власних акцій протягом періоду</w:t>
                  </w:r>
                </w:p>
              </w:tc>
              <w:tc>
                <w:tcPr>
                  <w:tcW w:w="1560"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w:t>
                  </w:r>
                </w:p>
              </w:tc>
              <w:tc>
                <w:tcPr>
                  <w:tcW w:w="1654" w:type="dxa"/>
                  <w:tcBorders>
                    <w:top w:val="single" w:sz="6" w:space="0" w:color="000000"/>
                    <w:left w:val="single" w:sz="6" w:space="0" w:color="000000"/>
                    <w:bottom w:val="single" w:sz="6" w:space="0" w:color="000000"/>
                    <w:right w:val="single" w:sz="6" w:space="0" w:color="000000"/>
                  </w:tcBorders>
                </w:tcPr>
                <w:p w:rsidR="00E337B0" w:rsidRPr="00DC0718" w:rsidRDefault="00E337B0" w:rsidP="00D91B45">
                  <w:pPr>
                    <w:jc w:val="center"/>
                    <w:textAlignment w:val="baseline"/>
                    <w:rPr>
                      <w:sz w:val="22"/>
                      <w:szCs w:val="22"/>
                      <w:lang w:val="ru-RU"/>
                    </w:rPr>
                  </w:pPr>
                  <w:r>
                    <w:rPr>
                      <w:sz w:val="22"/>
                      <w:szCs w:val="22"/>
                      <w:lang w:val="ru-RU"/>
                    </w:rPr>
                    <w:t>-</w:t>
                  </w:r>
                </w:p>
              </w:tc>
            </w:tr>
            <w:tr w:rsidR="00E337B0" w:rsidRPr="00DC0718" w:rsidTr="00D91B45">
              <w:trPr>
                <w:trHeight w:val="958"/>
              </w:trPr>
              <w:tc>
                <w:tcPr>
                  <w:tcW w:w="6724" w:type="dxa"/>
                  <w:tcBorders>
                    <w:top w:val="single" w:sz="6" w:space="0" w:color="000000"/>
                    <w:left w:val="single" w:sz="6" w:space="0" w:color="000000"/>
                    <w:bottom w:val="single" w:sz="6" w:space="0" w:color="000000"/>
                    <w:right w:val="single" w:sz="6" w:space="0" w:color="000000"/>
                  </w:tcBorders>
                  <w:hideMark/>
                </w:tcPr>
                <w:p w:rsidR="00E337B0" w:rsidRPr="00DC0718" w:rsidRDefault="00E337B0" w:rsidP="00D91B45">
                  <w:pPr>
                    <w:textAlignment w:val="baseline"/>
                    <w:rPr>
                      <w:sz w:val="22"/>
                      <w:szCs w:val="22"/>
                    </w:rPr>
                  </w:pPr>
                  <w:r w:rsidRPr="00DC0718">
                    <w:rPr>
                      <w:sz w:val="22"/>
                      <w:szCs w:val="22"/>
                    </w:rPr>
                    <w:lastRenderedPageBreak/>
                    <w:t>Чисельність працівників на кінець періоду (осіб)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E337B0" w:rsidRPr="00DC0718" w:rsidRDefault="00E337B0" w:rsidP="00D91B45">
                  <w:pPr>
                    <w:jc w:val="center"/>
                    <w:textAlignment w:val="baseline"/>
                    <w:rPr>
                      <w:color w:val="000000"/>
                      <w:sz w:val="22"/>
                      <w:szCs w:val="22"/>
                    </w:rPr>
                  </w:pPr>
                  <w:r>
                    <w:rPr>
                      <w:color w:val="000000"/>
                      <w:sz w:val="22"/>
                      <w:szCs w:val="22"/>
                    </w:rPr>
                    <w:t>425</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E337B0" w:rsidRPr="00DC0718" w:rsidRDefault="00E337B0" w:rsidP="00D91B45">
                  <w:pPr>
                    <w:jc w:val="center"/>
                    <w:rPr>
                      <w:color w:val="000000"/>
                      <w:sz w:val="22"/>
                      <w:szCs w:val="22"/>
                    </w:rPr>
                  </w:pPr>
                  <w:r>
                    <w:rPr>
                      <w:color w:val="000000"/>
                      <w:sz w:val="22"/>
                      <w:szCs w:val="22"/>
                    </w:rPr>
                    <w:t>429</w:t>
                  </w:r>
                </w:p>
              </w:tc>
            </w:tr>
          </w:tbl>
          <w:p w:rsidR="00E337B0" w:rsidRPr="00DC0718"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Відповідальна (контактна) особа: </w:t>
            </w:r>
            <w:r>
              <w:rPr>
                <w:sz w:val="22"/>
                <w:szCs w:val="22"/>
                <w:lang w:val="uk-UA"/>
              </w:rPr>
              <w:t>Волколуп Марія Миколаївна</w:t>
            </w:r>
          </w:p>
          <w:p w:rsidR="00E337B0" w:rsidRDefault="00E337B0" w:rsidP="00D91B45">
            <w:pPr>
              <w:pStyle w:val="NormalWeb"/>
              <w:shd w:val="clear" w:color="auto" w:fill="FFFFFF"/>
              <w:spacing w:before="0" w:beforeAutospacing="0" w:after="0" w:afterAutospacing="0"/>
              <w:jc w:val="both"/>
              <w:rPr>
                <w:sz w:val="22"/>
                <w:szCs w:val="22"/>
                <w:lang w:val="uk-UA"/>
              </w:rPr>
            </w:pPr>
            <w:r w:rsidRPr="00DC0718">
              <w:rPr>
                <w:sz w:val="22"/>
                <w:szCs w:val="22"/>
                <w:lang w:val="uk-UA"/>
              </w:rPr>
              <w:t xml:space="preserve">Довідки за </w:t>
            </w:r>
            <w:proofErr w:type="spellStart"/>
            <w:r w:rsidRPr="00DC0718">
              <w:rPr>
                <w:sz w:val="22"/>
                <w:szCs w:val="22"/>
                <w:lang w:val="uk-UA"/>
              </w:rPr>
              <w:t>тел</w:t>
            </w:r>
            <w:proofErr w:type="spellEnd"/>
            <w:r w:rsidRPr="00DC0718">
              <w:rPr>
                <w:sz w:val="22"/>
                <w:szCs w:val="22"/>
                <w:lang w:val="uk-UA"/>
              </w:rPr>
              <w:t>.: +38 (044) 490 78 00</w:t>
            </w:r>
          </w:p>
          <w:p w:rsidR="00E337B0"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both"/>
              <w:rPr>
                <w:sz w:val="22"/>
                <w:szCs w:val="22"/>
                <w:lang w:val="uk-UA"/>
              </w:rPr>
            </w:pPr>
          </w:p>
          <w:p w:rsidR="00E337B0" w:rsidRPr="00DC0718" w:rsidRDefault="00E337B0" w:rsidP="00D91B45">
            <w:pPr>
              <w:pStyle w:val="NormalWeb"/>
              <w:shd w:val="clear" w:color="auto" w:fill="FFFFFF"/>
              <w:spacing w:before="0" w:beforeAutospacing="0" w:after="0" w:afterAutospacing="0"/>
              <w:jc w:val="right"/>
              <w:rPr>
                <w:b/>
                <w:sz w:val="22"/>
                <w:szCs w:val="22"/>
                <w:lang w:val="uk-UA"/>
              </w:rPr>
            </w:pPr>
            <w:r w:rsidRPr="00DC0718">
              <w:rPr>
                <w:b/>
                <w:sz w:val="22"/>
                <w:szCs w:val="22"/>
                <w:lang w:val="uk-UA"/>
              </w:rPr>
              <w:t xml:space="preserve">Генеральний директор </w:t>
            </w:r>
          </w:p>
          <w:p w:rsidR="00E337B0" w:rsidRPr="00DC0718" w:rsidRDefault="00E337B0" w:rsidP="00D91B45">
            <w:pPr>
              <w:pStyle w:val="NormalWeb"/>
              <w:shd w:val="clear" w:color="auto" w:fill="FFFFFF"/>
              <w:spacing w:before="0" w:beforeAutospacing="0" w:after="0" w:afterAutospacing="0"/>
              <w:jc w:val="right"/>
              <w:rPr>
                <w:b/>
                <w:sz w:val="22"/>
                <w:szCs w:val="22"/>
                <w:lang w:val="uk-UA"/>
              </w:rPr>
            </w:pPr>
            <w:r w:rsidRPr="00DC0718">
              <w:rPr>
                <w:b/>
                <w:sz w:val="22"/>
                <w:szCs w:val="22"/>
                <w:lang w:val="uk-UA"/>
              </w:rPr>
              <w:t>АТ «ДЖЕЙ ТІ ІНТЕРНЕШНЛ КОМПАНІ УКРАЇНА»</w:t>
            </w:r>
          </w:p>
          <w:p w:rsidR="00E337B0" w:rsidRPr="00DC0718" w:rsidRDefault="00E337B0" w:rsidP="00D91B45">
            <w:pPr>
              <w:pStyle w:val="NormalWeb"/>
              <w:shd w:val="clear" w:color="auto" w:fill="FFFFFF"/>
              <w:spacing w:before="0" w:beforeAutospacing="0" w:after="0" w:afterAutospacing="0"/>
              <w:jc w:val="right"/>
              <w:rPr>
                <w:b/>
                <w:sz w:val="22"/>
                <w:szCs w:val="22"/>
                <w:lang w:val="uk-UA"/>
              </w:rPr>
            </w:pPr>
            <w:proofErr w:type="spellStart"/>
            <w:r w:rsidRPr="00DC0718">
              <w:rPr>
                <w:b/>
                <w:sz w:val="22"/>
                <w:szCs w:val="22"/>
                <w:lang w:val="uk-UA"/>
              </w:rPr>
              <w:t>Холловей</w:t>
            </w:r>
            <w:proofErr w:type="spellEnd"/>
            <w:r w:rsidRPr="00DC0718">
              <w:rPr>
                <w:b/>
                <w:sz w:val="22"/>
                <w:szCs w:val="22"/>
                <w:lang w:val="uk-UA"/>
              </w:rPr>
              <w:t xml:space="preserve"> Пол Мартін </w:t>
            </w:r>
            <w:proofErr w:type="spellStart"/>
            <w:r w:rsidRPr="00DC0718">
              <w:rPr>
                <w:b/>
                <w:sz w:val="22"/>
                <w:szCs w:val="22"/>
                <w:lang w:val="uk-UA"/>
              </w:rPr>
              <w:t>Ессекс</w:t>
            </w:r>
            <w:proofErr w:type="spellEnd"/>
          </w:p>
          <w:p w:rsidR="00E337B0" w:rsidRPr="00DC0718" w:rsidRDefault="00E337B0" w:rsidP="00D91B45">
            <w:pPr>
              <w:rPr>
                <w:sz w:val="22"/>
                <w:szCs w:val="22"/>
              </w:rPr>
            </w:pPr>
          </w:p>
          <w:p w:rsidR="00E337B0" w:rsidRPr="00DC0718" w:rsidRDefault="00E337B0" w:rsidP="00D91B45">
            <w:pPr>
              <w:rPr>
                <w:sz w:val="22"/>
                <w:szCs w:val="22"/>
              </w:rPr>
            </w:pPr>
          </w:p>
        </w:tc>
        <w:tc>
          <w:tcPr>
            <w:tcW w:w="5068" w:type="dxa"/>
            <w:shd w:val="clear" w:color="auto" w:fill="auto"/>
          </w:tcPr>
          <w:p w:rsidR="00E337B0" w:rsidRPr="00DC0718" w:rsidRDefault="00E337B0" w:rsidP="00D91B45">
            <w:pPr>
              <w:pStyle w:val="Header"/>
              <w:tabs>
                <w:tab w:val="left" w:pos="7005"/>
              </w:tabs>
              <w:jc w:val="right"/>
              <w:rPr>
                <w:sz w:val="22"/>
                <w:szCs w:val="22"/>
              </w:rPr>
            </w:pPr>
            <w:r w:rsidRPr="00DC0718">
              <w:rPr>
                <w:b/>
                <w:sz w:val="22"/>
                <w:szCs w:val="22"/>
              </w:rPr>
              <w:lastRenderedPageBreak/>
              <w:t>THE PRIVATE JOINT-STOCK COMPANY</w:t>
            </w:r>
          </w:p>
          <w:p w:rsidR="00E337B0" w:rsidRPr="00DC0718" w:rsidRDefault="00E337B0" w:rsidP="00D91B45">
            <w:pPr>
              <w:pStyle w:val="Header"/>
              <w:tabs>
                <w:tab w:val="left" w:pos="7005"/>
              </w:tabs>
              <w:jc w:val="right"/>
              <w:rPr>
                <w:b/>
                <w:sz w:val="22"/>
                <w:szCs w:val="22"/>
              </w:rPr>
            </w:pPr>
            <w:r w:rsidRPr="00DC0718">
              <w:rPr>
                <w:b/>
                <w:sz w:val="22"/>
                <w:szCs w:val="22"/>
              </w:rPr>
              <w:t>«JT INTERNATIONAL COMPANY UKRAINE»</w:t>
            </w:r>
          </w:p>
          <w:p w:rsidR="00E337B0" w:rsidRPr="00DC0718" w:rsidRDefault="00E337B0" w:rsidP="00D91B45">
            <w:pPr>
              <w:jc w:val="center"/>
              <w:rPr>
                <w:rStyle w:val="Strong"/>
                <w:b w:val="0"/>
                <w:sz w:val="22"/>
                <w:szCs w:val="22"/>
                <w:lang w:val="en-US"/>
              </w:rPr>
            </w:pPr>
            <w:r w:rsidRPr="00DC0718">
              <w:rPr>
                <w:b/>
                <w:sz w:val="22"/>
                <w:szCs w:val="22"/>
                <w:lang w:val="en-US"/>
              </w:rPr>
              <w:t xml:space="preserve">Company ID </w:t>
            </w:r>
            <w:r w:rsidRPr="00DC0718">
              <w:rPr>
                <w:rStyle w:val="Strong"/>
                <w:sz w:val="22"/>
                <w:szCs w:val="22"/>
              </w:rPr>
              <w:t>19345204</w:t>
            </w:r>
            <w:r w:rsidRPr="00DC0718">
              <w:rPr>
                <w:rStyle w:val="Strong"/>
                <w:b w:val="0"/>
                <w:sz w:val="22"/>
                <w:szCs w:val="22"/>
                <w:lang w:val="en-US"/>
              </w:rPr>
              <w:t>,</w:t>
            </w:r>
          </w:p>
          <w:p w:rsidR="00E337B0" w:rsidRPr="00DC0718" w:rsidRDefault="00E337B0" w:rsidP="00D91B45">
            <w:pPr>
              <w:jc w:val="center"/>
              <w:rPr>
                <w:b/>
                <w:sz w:val="22"/>
                <w:szCs w:val="22"/>
              </w:rPr>
            </w:pPr>
            <w:r w:rsidRPr="00DC0718">
              <w:rPr>
                <w:b/>
                <w:sz w:val="22"/>
                <w:szCs w:val="22"/>
                <w:lang w:val="en-US"/>
              </w:rPr>
              <w:t xml:space="preserve">location area: Ukraine, 04070, c. Kyiv, </w:t>
            </w:r>
          </w:p>
          <w:p w:rsidR="00E337B0" w:rsidRPr="00DC0718" w:rsidRDefault="00E337B0" w:rsidP="00D91B45">
            <w:pPr>
              <w:jc w:val="center"/>
              <w:rPr>
                <w:b/>
                <w:sz w:val="22"/>
                <w:szCs w:val="22"/>
                <w:lang w:val="en-US"/>
              </w:rPr>
            </w:pPr>
            <w:r w:rsidRPr="00DC0718">
              <w:rPr>
                <w:b/>
                <w:sz w:val="22"/>
                <w:szCs w:val="22"/>
                <w:lang w:val="en-US"/>
              </w:rPr>
              <w:t xml:space="preserve">str. </w:t>
            </w:r>
            <w:proofErr w:type="spellStart"/>
            <w:r w:rsidRPr="00DC0718">
              <w:rPr>
                <w:b/>
                <w:sz w:val="22"/>
                <w:szCs w:val="22"/>
                <w:lang w:val="en-US"/>
              </w:rPr>
              <w:t>Spasska</w:t>
            </w:r>
            <w:proofErr w:type="spellEnd"/>
            <w:r w:rsidRPr="00DC0718">
              <w:rPr>
                <w:b/>
                <w:sz w:val="22"/>
                <w:szCs w:val="22"/>
                <w:lang w:val="en-US"/>
              </w:rPr>
              <w:t>, 30-A</w:t>
            </w:r>
          </w:p>
          <w:p w:rsidR="00E337B0" w:rsidRPr="00DC0718" w:rsidRDefault="00E337B0" w:rsidP="00D91B45">
            <w:pPr>
              <w:jc w:val="center"/>
              <w:rPr>
                <w:b/>
                <w:sz w:val="22"/>
                <w:szCs w:val="22"/>
                <w:lang w:val="en-US"/>
              </w:rPr>
            </w:pPr>
          </w:p>
          <w:p w:rsidR="00E337B0" w:rsidRDefault="00E337B0" w:rsidP="00D91B45">
            <w:pPr>
              <w:pStyle w:val="NormalWeb"/>
              <w:spacing w:before="0" w:beforeAutospacing="0" w:after="0" w:afterAutospacing="0"/>
              <w:jc w:val="both"/>
              <w:rPr>
                <w:sz w:val="22"/>
                <w:szCs w:val="22"/>
                <w:lang w:val="en-US"/>
              </w:rPr>
            </w:pPr>
          </w:p>
          <w:p w:rsidR="00E337B0" w:rsidRPr="007F4688" w:rsidRDefault="00E337B0" w:rsidP="00D91B45">
            <w:pPr>
              <w:pStyle w:val="NormalWeb"/>
              <w:spacing w:before="0" w:beforeAutospacing="0" w:after="0" w:afterAutospacing="0"/>
              <w:jc w:val="both"/>
              <w:rPr>
                <w:sz w:val="22"/>
                <w:szCs w:val="22"/>
                <w:lang w:val="en-GB"/>
              </w:rPr>
            </w:pPr>
            <w:proofErr w:type="spellStart"/>
            <w:r w:rsidRPr="00DC0718">
              <w:rPr>
                <w:sz w:val="22"/>
                <w:szCs w:val="22"/>
                <w:lang w:val="en-US"/>
              </w:rPr>
              <w:t>i</w:t>
            </w:r>
            <w:proofErr w:type="spellEnd"/>
            <w:r w:rsidRPr="00DC0718">
              <w:rPr>
                <w:sz w:val="22"/>
                <w:szCs w:val="22"/>
                <w:lang w:val="en-GB"/>
              </w:rPr>
              <w:t xml:space="preserve">s obliged to inform you that the ordinary general meeting of JT International Company Ukraine Private Joint Stock Company (hereinafter </w:t>
            </w:r>
            <w:r w:rsidRPr="00DC0718">
              <w:rPr>
                <w:sz w:val="22"/>
                <w:szCs w:val="22"/>
                <w:lang w:val="en-GB"/>
              </w:rPr>
              <w:noBreakHyphen/>
              <w:t xml:space="preserve"> JT International </w:t>
            </w:r>
            <w:r w:rsidRPr="007F4688">
              <w:rPr>
                <w:sz w:val="22"/>
                <w:szCs w:val="22"/>
                <w:lang w:val="en-GB"/>
              </w:rPr>
              <w:t xml:space="preserve">Company Ukraine JSC or the Company) shall be held on April </w:t>
            </w:r>
            <w:r w:rsidRPr="007F4688">
              <w:rPr>
                <w:sz w:val="22"/>
                <w:szCs w:val="22"/>
                <w:lang w:val="en-US"/>
              </w:rPr>
              <w:t>16</w:t>
            </w:r>
            <w:r w:rsidRPr="007F4688">
              <w:rPr>
                <w:sz w:val="22"/>
                <w:szCs w:val="22"/>
                <w:lang w:val="en-GB"/>
              </w:rPr>
              <w:t>, 201</w:t>
            </w:r>
            <w:r w:rsidRPr="007F4688">
              <w:rPr>
                <w:sz w:val="22"/>
                <w:szCs w:val="22"/>
                <w:lang w:val="uk-UA"/>
              </w:rPr>
              <w:t>8</w:t>
            </w:r>
            <w:r w:rsidRPr="007F4688">
              <w:rPr>
                <w:sz w:val="22"/>
                <w:szCs w:val="22"/>
                <w:lang w:val="en-GB"/>
              </w:rPr>
              <w:t xml:space="preserve"> at 12:00 p.m., at:</w:t>
            </w:r>
            <w:r w:rsidRPr="007F4688">
              <w:rPr>
                <w:rStyle w:val="Strong"/>
                <w:b w:val="0"/>
                <w:bCs w:val="0"/>
                <w:sz w:val="22"/>
                <w:szCs w:val="22"/>
                <w:lang w:val="en-GB"/>
              </w:rPr>
              <w:t xml:space="preserve"> Kyiv,</w:t>
            </w:r>
            <w:r w:rsidRPr="007F4688">
              <w:rPr>
                <w:sz w:val="22"/>
                <w:szCs w:val="22"/>
                <w:lang w:val="en-GB"/>
              </w:rPr>
              <w:t xml:space="preserve"> </w:t>
            </w:r>
            <w:r w:rsidRPr="007F4688">
              <w:rPr>
                <w:rStyle w:val="Strong"/>
                <w:b w:val="0"/>
                <w:bCs w:val="0"/>
                <w:sz w:val="22"/>
                <w:szCs w:val="22"/>
                <w:lang w:val="en-GB"/>
              </w:rPr>
              <w:t xml:space="preserve">30-A </w:t>
            </w:r>
            <w:proofErr w:type="spellStart"/>
            <w:r w:rsidRPr="007F4688">
              <w:rPr>
                <w:rStyle w:val="Strong"/>
                <w:b w:val="0"/>
                <w:bCs w:val="0"/>
                <w:sz w:val="22"/>
                <w:szCs w:val="22"/>
                <w:lang w:val="en-GB"/>
              </w:rPr>
              <w:t>Spasska</w:t>
            </w:r>
            <w:proofErr w:type="spellEnd"/>
            <w:r w:rsidRPr="007F4688">
              <w:rPr>
                <w:rStyle w:val="Strong"/>
                <w:b w:val="0"/>
                <w:bCs w:val="0"/>
                <w:sz w:val="22"/>
                <w:szCs w:val="22"/>
                <w:lang w:val="en-GB"/>
              </w:rPr>
              <w:t xml:space="preserve"> Street, </w:t>
            </w:r>
            <w:r w:rsidRPr="007F4688">
              <w:rPr>
                <w:sz w:val="22"/>
                <w:szCs w:val="22"/>
                <w:lang w:val="en-GB"/>
              </w:rPr>
              <w:t>4th floor, room No. 1, JT International Company Ukraine JSC (hereinafter referred to as – “Meeting”).</w:t>
            </w:r>
          </w:p>
          <w:p w:rsidR="00E337B0" w:rsidRPr="007F4688" w:rsidRDefault="00E337B0" w:rsidP="00D91B45">
            <w:pPr>
              <w:pStyle w:val="NormalWeb"/>
              <w:spacing w:before="0" w:beforeAutospacing="0" w:after="0" w:afterAutospacing="0"/>
              <w:jc w:val="both"/>
              <w:rPr>
                <w:rStyle w:val="Strong"/>
                <w:b w:val="0"/>
                <w:bCs w:val="0"/>
                <w:sz w:val="22"/>
                <w:szCs w:val="22"/>
                <w:lang w:val="uk-UA"/>
              </w:rPr>
            </w:pPr>
            <w:r w:rsidRPr="007F4688">
              <w:rPr>
                <w:rStyle w:val="Strong"/>
                <w:b w:val="0"/>
                <w:bCs w:val="0"/>
                <w:sz w:val="22"/>
                <w:szCs w:val="22"/>
                <w:lang w:val="en-GB"/>
              </w:rPr>
              <w:t xml:space="preserve">The registration of shareholders of JT International Company Ukraine JSC for participation in the ordinary general meeting </w:t>
            </w:r>
            <w:proofErr w:type="gramStart"/>
            <w:r w:rsidRPr="007F4688">
              <w:rPr>
                <w:rStyle w:val="Strong"/>
                <w:b w:val="0"/>
                <w:bCs w:val="0"/>
                <w:sz w:val="22"/>
                <w:szCs w:val="22"/>
                <w:lang w:val="en-GB"/>
              </w:rPr>
              <w:t>shall be held</w:t>
            </w:r>
            <w:proofErr w:type="gramEnd"/>
            <w:r w:rsidRPr="007F4688">
              <w:rPr>
                <w:rStyle w:val="Strong"/>
                <w:b w:val="0"/>
                <w:bCs w:val="0"/>
                <w:sz w:val="22"/>
                <w:szCs w:val="22"/>
                <w:lang w:val="en-GB"/>
              </w:rPr>
              <w:t xml:space="preserve"> on April </w:t>
            </w:r>
            <w:r w:rsidRPr="007F4688">
              <w:rPr>
                <w:rStyle w:val="Strong"/>
                <w:b w:val="0"/>
                <w:bCs w:val="0"/>
                <w:sz w:val="22"/>
                <w:szCs w:val="22"/>
                <w:lang w:val="en-US"/>
              </w:rPr>
              <w:t>16</w:t>
            </w:r>
            <w:r w:rsidRPr="007F4688">
              <w:rPr>
                <w:rStyle w:val="Strong"/>
                <w:b w:val="0"/>
                <w:bCs w:val="0"/>
                <w:sz w:val="22"/>
                <w:szCs w:val="22"/>
                <w:lang w:val="en-GB"/>
              </w:rPr>
              <w:t>, 201</w:t>
            </w:r>
            <w:r w:rsidRPr="007F4688">
              <w:rPr>
                <w:rStyle w:val="Strong"/>
                <w:b w:val="0"/>
                <w:bCs w:val="0"/>
                <w:sz w:val="22"/>
                <w:szCs w:val="22"/>
                <w:lang w:val="uk-UA"/>
              </w:rPr>
              <w:t>8</w:t>
            </w:r>
            <w:r w:rsidRPr="007F4688">
              <w:rPr>
                <w:rStyle w:val="Strong"/>
                <w:b w:val="0"/>
                <w:bCs w:val="0"/>
                <w:sz w:val="22"/>
                <w:szCs w:val="22"/>
                <w:lang w:val="en-GB"/>
              </w:rPr>
              <w:t xml:space="preserve"> from 09:00 a.m. until 11:00 a.m. at the </w:t>
            </w:r>
            <w:r w:rsidRPr="007F4688">
              <w:rPr>
                <w:sz w:val="22"/>
                <w:szCs w:val="22"/>
                <w:lang w:val="en-GB"/>
              </w:rPr>
              <w:t>Meeting</w:t>
            </w:r>
            <w:r w:rsidRPr="007F4688">
              <w:rPr>
                <w:rStyle w:val="Strong"/>
                <w:b w:val="0"/>
                <w:bCs w:val="0"/>
                <w:sz w:val="22"/>
                <w:szCs w:val="22"/>
                <w:lang w:val="en-GB"/>
              </w:rPr>
              <w:t xml:space="preserve"> venue.</w:t>
            </w:r>
          </w:p>
          <w:p w:rsidR="00E337B0" w:rsidRPr="00DC0718" w:rsidRDefault="00E337B0" w:rsidP="00D91B45">
            <w:pPr>
              <w:pStyle w:val="NormalWeb"/>
              <w:spacing w:before="0" w:beforeAutospacing="0" w:after="0" w:afterAutospacing="0"/>
              <w:jc w:val="both"/>
              <w:rPr>
                <w:rStyle w:val="Strong"/>
                <w:b w:val="0"/>
                <w:bCs w:val="0"/>
                <w:sz w:val="22"/>
                <w:szCs w:val="22"/>
                <w:lang w:val="en-GB"/>
              </w:rPr>
            </w:pPr>
            <w:r w:rsidRPr="007F4688">
              <w:rPr>
                <w:rStyle w:val="Strong"/>
                <w:b w:val="0"/>
                <w:bCs w:val="0"/>
                <w:sz w:val="22"/>
                <w:szCs w:val="22"/>
                <w:lang w:val="en-GB"/>
              </w:rPr>
              <w:t xml:space="preserve">The date of making of the list of shareholders eligible to participate in the ordinary general meeting of the Company shall be April </w:t>
            </w:r>
            <w:r w:rsidRPr="007F4688">
              <w:rPr>
                <w:rStyle w:val="Strong"/>
                <w:b w:val="0"/>
                <w:bCs w:val="0"/>
                <w:sz w:val="22"/>
                <w:szCs w:val="22"/>
                <w:lang w:val="en-US"/>
              </w:rPr>
              <w:t>10</w:t>
            </w:r>
            <w:r w:rsidRPr="007F4688">
              <w:rPr>
                <w:rStyle w:val="Strong"/>
                <w:b w:val="0"/>
                <w:bCs w:val="0"/>
                <w:sz w:val="22"/>
                <w:szCs w:val="22"/>
                <w:lang w:val="en-GB"/>
              </w:rPr>
              <w:t>, 201</w:t>
            </w:r>
            <w:r w:rsidRPr="007F4688">
              <w:rPr>
                <w:rStyle w:val="Strong"/>
                <w:b w:val="0"/>
                <w:bCs w:val="0"/>
                <w:sz w:val="22"/>
                <w:szCs w:val="22"/>
                <w:lang w:val="uk-UA"/>
              </w:rPr>
              <w:t>8</w:t>
            </w:r>
            <w:r w:rsidRPr="007F4688">
              <w:rPr>
                <w:rStyle w:val="Strong"/>
                <w:b w:val="0"/>
                <w:bCs w:val="0"/>
                <w:sz w:val="22"/>
                <w:szCs w:val="22"/>
                <w:lang w:val="en-GB"/>
              </w:rPr>
              <w:t>, a</w:t>
            </w:r>
            <w:r w:rsidRPr="00DC0718">
              <w:rPr>
                <w:rStyle w:val="Strong"/>
                <w:b w:val="0"/>
                <w:bCs w:val="0"/>
                <w:sz w:val="22"/>
                <w:szCs w:val="22"/>
                <w:lang w:val="en-GB"/>
              </w:rPr>
              <w:t>s of 24:00 p.m.</w:t>
            </w:r>
          </w:p>
          <w:p w:rsidR="00E337B0" w:rsidRPr="00DC0718" w:rsidRDefault="00E337B0" w:rsidP="00D91B45">
            <w:pPr>
              <w:pStyle w:val="NormalWeb"/>
              <w:spacing w:before="0" w:beforeAutospacing="0" w:after="0" w:afterAutospacing="0"/>
              <w:jc w:val="both"/>
              <w:rPr>
                <w:rStyle w:val="Strong"/>
                <w:b w:val="0"/>
                <w:bCs w:val="0"/>
                <w:sz w:val="22"/>
                <w:szCs w:val="22"/>
                <w:lang w:val="uk-UA"/>
              </w:rPr>
            </w:pPr>
          </w:p>
          <w:p w:rsidR="00E337B0" w:rsidRPr="00DC0718" w:rsidRDefault="00E337B0" w:rsidP="00D91B45">
            <w:pPr>
              <w:jc w:val="center"/>
              <w:rPr>
                <w:b/>
                <w:sz w:val="22"/>
                <w:szCs w:val="22"/>
                <w:lang w:val="en-US"/>
              </w:rPr>
            </w:pPr>
            <w:r w:rsidRPr="00DC0718">
              <w:rPr>
                <w:b/>
                <w:sz w:val="22"/>
                <w:szCs w:val="22"/>
                <w:lang w:val="en-US"/>
              </w:rPr>
              <w:t>The list of issues and draft decisions submitted to a vote</w:t>
            </w:r>
          </w:p>
          <w:p w:rsidR="00E337B0" w:rsidRPr="00DC0718" w:rsidRDefault="00E337B0" w:rsidP="00D91B45">
            <w:pPr>
              <w:jc w:val="center"/>
              <w:rPr>
                <w:sz w:val="22"/>
                <w:szCs w:val="22"/>
                <w:lang w:val="en-US"/>
              </w:rPr>
            </w:pPr>
            <w:r w:rsidRPr="00DC0718">
              <w:rPr>
                <w:sz w:val="22"/>
                <w:szCs w:val="22"/>
                <w:lang w:val="en-US"/>
              </w:rPr>
              <w:t>(The Agenda of the</w:t>
            </w:r>
            <w:r w:rsidRPr="00DC0718">
              <w:rPr>
                <w:sz w:val="22"/>
                <w:szCs w:val="22"/>
                <w:lang w:val="en-GB"/>
              </w:rPr>
              <w:t xml:space="preserve"> ordinary general meeting</w:t>
            </w:r>
            <w:r w:rsidRPr="00DC0718">
              <w:rPr>
                <w:sz w:val="22"/>
                <w:szCs w:val="22"/>
                <w:lang w:val="en-US"/>
              </w:rPr>
              <w:t xml:space="preserve"> of the Company with draft decisions)</w:t>
            </w:r>
          </w:p>
          <w:p w:rsidR="00E337B0" w:rsidRPr="00DC0718" w:rsidRDefault="00E337B0" w:rsidP="00D91B45">
            <w:pPr>
              <w:suppressAutoHyphens/>
              <w:ind w:left="175"/>
              <w:jc w:val="both"/>
              <w:rPr>
                <w:b/>
                <w:color w:val="000000"/>
                <w:sz w:val="22"/>
                <w:szCs w:val="22"/>
                <w:lang w:val="en-US"/>
              </w:rPr>
            </w:pPr>
            <w:r w:rsidRPr="00DC0718">
              <w:rPr>
                <w:b/>
                <w:color w:val="000000"/>
                <w:sz w:val="22"/>
                <w:szCs w:val="22"/>
                <w:lang w:val="en-US"/>
              </w:rPr>
              <w:t>1. Electing the counting commission of the company’s general shareholders meeting.</w:t>
            </w:r>
          </w:p>
          <w:p w:rsidR="00E337B0" w:rsidRPr="00DC0718" w:rsidRDefault="00E337B0" w:rsidP="00D91B45">
            <w:pPr>
              <w:jc w:val="both"/>
              <w:rPr>
                <w:sz w:val="22"/>
                <w:szCs w:val="22"/>
                <w:lang w:val="en-GB"/>
              </w:rPr>
            </w:pPr>
            <w:r w:rsidRPr="00DC0718">
              <w:rPr>
                <w:sz w:val="22"/>
                <w:szCs w:val="22"/>
                <w:lang w:val="en-GB"/>
              </w:rPr>
              <w:t>To elect the Counting Commission consisting of:</w:t>
            </w:r>
          </w:p>
          <w:p w:rsidR="00E337B0" w:rsidRPr="00DC0718" w:rsidRDefault="00E337B0" w:rsidP="00D91B45">
            <w:pPr>
              <w:jc w:val="both"/>
              <w:rPr>
                <w:sz w:val="22"/>
                <w:szCs w:val="22"/>
                <w:lang w:val="en-GB"/>
              </w:rPr>
            </w:pPr>
            <w:r w:rsidRPr="00DC0718">
              <w:rPr>
                <w:sz w:val="22"/>
                <w:szCs w:val="22"/>
                <w:lang w:val="en-GB"/>
              </w:rPr>
              <w:t xml:space="preserve">Chairman of the Counting Commission – </w:t>
            </w:r>
            <w:proofErr w:type="spellStart"/>
            <w:r w:rsidRPr="00DC0718">
              <w:rPr>
                <w:sz w:val="22"/>
                <w:szCs w:val="22"/>
                <w:lang w:val="en-GB"/>
              </w:rPr>
              <w:t>Seredina</w:t>
            </w:r>
            <w:proofErr w:type="spellEnd"/>
            <w:r w:rsidRPr="00DC0718">
              <w:rPr>
                <w:sz w:val="22"/>
                <w:szCs w:val="22"/>
                <w:lang w:val="en-GB"/>
              </w:rPr>
              <w:t xml:space="preserve"> Yulia </w:t>
            </w:r>
            <w:proofErr w:type="spellStart"/>
            <w:r w:rsidRPr="00DC0718">
              <w:rPr>
                <w:sz w:val="22"/>
                <w:szCs w:val="22"/>
                <w:lang w:val="en-GB"/>
              </w:rPr>
              <w:t>Oleksiivna</w:t>
            </w:r>
            <w:proofErr w:type="spellEnd"/>
            <w:r w:rsidRPr="00DC0718">
              <w:rPr>
                <w:sz w:val="22"/>
                <w:szCs w:val="22"/>
                <w:lang w:val="en-GB"/>
              </w:rPr>
              <w:t xml:space="preserve"> (Treasury Lead of JT International Company Ukraine JSC);</w:t>
            </w:r>
          </w:p>
          <w:p w:rsidR="00E337B0" w:rsidRPr="00DC0718" w:rsidRDefault="00E337B0" w:rsidP="00D91B45">
            <w:pPr>
              <w:jc w:val="both"/>
              <w:rPr>
                <w:color w:val="000000"/>
                <w:sz w:val="22"/>
                <w:szCs w:val="22"/>
              </w:rPr>
            </w:pPr>
            <w:r w:rsidRPr="00DC0718">
              <w:rPr>
                <w:sz w:val="22"/>
                <w:szCs w:val="22"/>
                <w:lang w:val="en-GB"/>
              </w:rPr>
              <w:t xml:space="preserve">Member of the Counting </w:t>
            </w:r>
            <w:proofErr w:type="spellStart"/>
            <w:r w:rsidRPr="00DC0718">
              <w:rPr>
                <w:sz w:val="22"/>
                <w:szCs w:val="22"/>
                <w:lang w:val="en-GB"/>
              </w:rPr>
              <w:t>Comission</w:t>
            </w:r>
            <w:proofErr w:type="spellEnd"/>
            <w:r w:rsidRPr="00DC0718">
              <w:rPr>
                <w:sz w:val="22"/>
                <w:szCs w:val="22"/>
                <w:lang w:val="en-GB"/>
              </w:rPr>
              <w:t xml:space="preserve">– Titova Angelina </w:t>
            </w:r>
            <w:proofErr w:type="spellStart"/>
            <w:r w:rsidRPr="00DC0718">
              <w:rPr>
                <w:sz w:val="22"/>
                <w:szCs w:val="22"/>
                <w:lang w:val="en-GB"/>
              </w:rPr>
              <w:t>Oleksandrivna</w:t>
            </w:r>
            <w:proofErr w:type="spellEnd"/>
            <w:r w:rsidRPr="00DC0718">
              <w:rPr>
                <w:sz w:val="22"/>
                <w:szCs w:val="22"/>
                <w:lang w:val="en-GB"/>
              </w:rPr>
              <w:t xml:space="preserve"> (Legal Affairs Manager of JT International Company Ukraine JSC)</w:t>
            </w:r>
            <w:r w:rsidRPr="00DC0718">
              <w:rPr>
                <w:sz w:val="22"/>
                <w:szCs w:val="22"/>
              </w:rPr>
              <w:t>.</w:t>
            </w:r>
          </w:p>
          <w:p w:rsidR="00E337B0" w:rsidRPr="00DC0718" w:rsidRDefault="00E337B0" w:rsidP="00D91B45">
            <w:pPr>
              <w:suppressAutoHyphens/>
              <w:ind w:left="175"/>
              <w:jc w:val="both"/>
              <w:rPr>
                <w:b/>
                <w:color w:val="000000"/>
                <w:sz w:val="22"/>
                <w:szCs w:val="22"/>
                <w:lang w:val="en-US"/>
              </w:rPr>
            </w:pPr>
            <w:r w:rsidRPr="00DC0718">
              <w:rPr>
                <w:b/>
                <w:color w:val="000000"/>
                <w:sz w:val="22"/>
                <w:szCs w:val="22"/>
                <w:lang w:val="en-US"/>
              </w:rPr>
              <w:t>2. Electing the Chairman and the Secretary of the Company’s General shareholders meeting.</w:t>
            </w:r>
          </w:p>
          <w:p w:rsidR="00E337B0" w:rsidRPr="00DC0718" w:rsidRDefault="00E337B0" w:rsidP="00D91B45">
            <w:pPr>
              <w:ind w:firstLine="8"/>
              <w:jc w:val="both"/>
              <w:rPr>
                <w:color w:val="000000"/>
                <w:sz w:val="22"/>
                <w:szCs w:val="22"/>
                <w:lang w:val="en-US"/>
              </w:rPr>
            </w:pPr>
            <w:r w:rsidRPr="00DC0718">
              <w:rPr>
                <w:sz w:val="22"/>
                <w:szCs w:val="22"/>
                <w:lang w:val="en-US"/>
              </w:rPr>
              <w:t xml:space="preserve">To elect Lengauer Olena </w:t>
            </w:r>
            <w:proofErr w:type="spellStart"/>
            <w:r w:rsidRPr="00DC0718">
              <w:rPr>
                <w:sz w:val="22"/>
                <w:szCs w:val="22"/>
                <w:lang w:val="en-US"/>
              </w:rPr>
              <w:t>Oleksandryvna</w:t>
            </w:r>
            <w:proofErr w:type="spellEnd"/>
            <w:r w:rsidRPr="00DC0718">
              <w:rPr>
                <w:sz w:val="22"/>
                <w:szCs w:val="22"/>
                <w:lang w:val="en-US"/>
              </w:rPr>
              <w:t xml:space="preserve"> as the Chairman of the Annual General Meeting of Shareholders, and </w:t>
            </w:r>
            <w:r>
              <w:rPr>
                <w:sz w:val="22"/>
                <w:szCs w:val="22"/>
                <w:lang w:val="en-US"/>
              </w:rPr>
              <w:t xml:space="preserve">Volkolup Mariia </w:t>
            </w:r>
            <w:proofErr w:type="spellStart"/>
            <w:r>
              <w:rPr>
                <w:sz w:val="22"/>
                <w:szCs w:val="22"/>
                <w:lang w:val="en-US"/>
              </w:rPr>
              <w:t>Mykolaivna</w:t>
            </w:r>
            <w:proofErr w:type="spellEnd"/>
            <w:r w:rsidRPr="00DC0718">
              <w:rPr>
                <w:sz w:val="22"/>
                <w:szCs w:val="22"/>
                <w:lang w:val="en-US"/>
              </w:rPr>
              <w:t xml:space="preserve"> as the Secretary of the Annual General Meeting of Shareholders. To give authority for sign to The </w:t>
            </w:r>
            <w:r w:rsidRPr="00DC0718">
              <w:rPr>
                <w:sz w:val="22"/>
                <w:szCs w:val="22"/>
                <w:lang w:val="en-US"/>
              </w:rPr>
              <w:lastRenderedPageBreak/>
              <w:t>Chairman and Secretary of the Annual General Meeting of Shareholders of “JT International Company Ukraine”, JSC the Protocol of this Annual General Meeting of the shareholders of Private Joint Stock Company "JT International Company Ukraine".</w:t>
            </w:r>
          </w:p>
          <w:p w:rsidR="00E337B0" w:rsidRDefault="00E337B0" w:rsidP="00D91B45">
            <w:pPr>
              <w:suppressAutoHyphens/>
              <w:jc w:val="both"/>
              <w:rPr>
                <w:b/>
                <w:color w:val="000000"/>
                <w:sz w:val="22"/>
                <w:szCs w:val="22"/>
                <w:lang w:val="en-US"/>
              </w:rPr>
            </w:pPr>
          </w:p>
          <w:p w:rsidR="00E337B0" w:rsidRPr="00DC0718" w:rsidRDefault="00E337B0" w:rsidP="00D91B45">
            <w:pPr>
              <w:suppressAutoHyphens/>
              <w:jc w:val="both"/>
              <w:rPr>
                <w:b/>
                <w:color w:val="000000"/>
                <w:sz w:val="22"/>
                <w:szCs w:val="22"/>
                <w:lang w:val="en-US"/>
              </w:rPr>
            </w:pPr>
            <w:r w:rsidRPr="00DC0718">
              <w:rPr>
                <w:b/>
                <w:color w:val="000000"/>
                <w:sz w:val="22"/>
                <w:szCs w:val="22"/>
                <w:lang w:val="en-US"/>
              </w:rPr>
              <w:t>3. Approving the rules of procedure of the Company’s General shareholders meeting.</w:t>
            </w:r>
          </w:p>
          <w:p w:rsidR="00E337B0" w:rsidRDefault="00E337B0" w:rsidP="00D91B45">
            <w:pPr>
              <w:jc w:val="both"/>
              <w:rPr>
                <w:color w:val="000000"/>
                <w:sz w:val="22"/>
                <w:szCs w:val="22"/>
                <w:lang w:val="en-US"/>
              </w:rPr>
            </w:pPr>
          </w:p>
          <w:p w:rsidR="00E337B0" w:rsidRPr="00DC0718" w:rsidRDefault="00E337B0" w:rsidP="00D91B45">
            <w:pPr>
              <w:jc w:val="both"/>
              <w:rPr>
                <w:color w:val="000000"/>
                <w:sz w:val="22"/>
                <w:szCs w:val="22"/>
                <w:lang w:val="en-US"/>
              </w:rPr>
            </w:pPr>
            <w:r w:rsidRPr="00DC0718">
              <w:rPr>
                <w:color w:val="000000"/>
                <w:sz w:val="22"/>
                <w:szCs w:val="22"/>
                <w:lang w:val="en-US"/>
              </w:rPr>
              <w:t>To approve the following procedure of the Meeting:</w:t>
            </w:r>
          </w:p>
          <w:p w:rsidR="00E337B0" w:rsidRPr="00DC0718" w:rsidRDefault="00E337B0" w:rsidP="00E337B0">
            <w:pPr>
              <w:numPr>
                <w:ilvl w:val="0"/>
                <w:numId w:val="3"/>
              </w:numPr>
              <w:ind w:left="0" w:firstLine="0"/>
              <w:jc w:val="both"/>
              <w:rPr>
                <w:color w:val="000000"/>
                <w:sz w:val="22"/>
                <w:szCs w:val="22"/>
                <w:lang w:val="en-US"/>
              </w:rPr>
            </w:pPr>
            <w:r w:rsidRPr="00DC0718">
              <w:rPr>
                <w:color w:val="000000"/>
                <w:sz w:val="22"/>
                <w:szCs w:val="22"/>
                <w:lang w:val="en-US"/>
              </w:rPr>
              <w:t>reports on the agenda issues – up to 15 minutes;</w:t>
            </w:r>
          </w:p>
          <w:p w:rsidR="00E337B0" w:rsidRPr="00DC0718" w:rsidRDefault="00E337B0" w:rsidP="00E337B0">
            <w:pPr>
              <w:numPr>
                <w:ilvl w:val="0"/>
                <w:numId w:val="2"/>
              </w:numPr>
              <w:ind w:left="0" w:firstLine="0"/>
              <w:jc w:val="both"/>
              <w:rPr>
                <w:color w:val="000000"/>
                <w:sz w:val="22"/>
                <w:szCs w:val="22"/>
                <w:lang w:val="en-US"/>
              </w:rPr>
            </w:pPr>
            <w:r w:rsidRPr="00DC0718">
              <w:rPr>
                <w:color w:val="000000"/>
                <w:sz w:val="22"/>
                <w:szCs w:val="22"/>
                <w:lang w:val="en-US"/>
              </w:rPr>
              <w:t>discussions (voting) of the agenda issues – up to 15 minutes;</w:t>
            </w:r>
          </w:p>
          <w:p w:rsidR="00E337B0" w:rsidRPr="00DC0718" w:rsidRDefault="00E337B0" w:rsidP="00E337B0">
            <w:pPr>
              <w:numPr>
                <w:ilvl w:val="0"/>
                <w:numId w:val="2"/>
              </w:numPr>
              <w:suppressAutoHyphens/>
              <w:ind w:left="0" w:firstLine="0"/>
              <w:jc w:val="both"/>
              <w:rPr>
                <w:color w:val="000000"/>
                <w:sz w:val="22"/>
                <w:szCs w:val="22"/>
                <w:lang w:val="en-US"/>
              </w:rPr>
            </w:pPr>
            <w:proofErr w:type="gramStart"/>
            <w:r w:rsidRPr="00DC0718">
              <w:rPr>
                <w:color w:val="000000"/>
                <w:sz w:val="22"/>
                <w:szCs w:val="22"/>
                <w:lang w:val="en-US"/>
              </w:rPr>
              <w:t>calculating</w:t>
            </w:r>
            <w:proofErr w:type="gramEnd"/>
            <w:r w:rsidRPr="00DC0718">
              <w:rPr>
                <w:color w:val="000000"/>
                <w:sz w:val="22"/>
                <w:szCs w:val="22"/>
                <w:lang w:val="en-US"/>
              </w:rPr>
              <w:t xml:space="preserve"> results of the voting – up to 5 minutes.</w:t>
            </w:r>
          </w:p>
          <w:p w:rsidR="00E337B0" w:rsidRPr="00DC0718" w:rsidRDefault="00E337B0" w:rsidP="00D91B45">
            <w:pPr>
              <w:suppressAutoHyphens/>
              <w:ind w:left="175"/>
              <w:jc w:val="both"/>
              <w:rPr>
                <w:b/>
                <w:color w:val="000000"/>
                <w:sz w:val="22"/>
                <w:szCs w:val="22"/>
              </w:rPr>
            </w:pPr>
          </w:p>
          <w:p w:rsidR="00E337B0" w:rsidRPr="00DC0718" w:rsidRDefault="00E337B0" w:rsidP="00D91B45">
            <w:pPr>
              <w:suppressAutoHyphens/>
              <w:jc w:val="both"/>
              <w:rPr>
                <w:b/>
                <w:color w:val="000000"/>
                <w:sz w:val="22"/>
                <w:szCs w:val="22"/>
                <w:lang w:val="en-US"/>
              </w:rPr>
            </w:pPr>
            <w:r w:rsidRPr="00DC0718">
              <w:rPr>
                <w:b/>
                <w:color w:val="000000"/>
                <w:sz w:val="22"/>
                <w:szCs w:val="22"/>
                <w:lang w:val="en-US"/>
              </w:rPr>
              <w:t>4. Determining the procedure and method of certification of ballots for voting.</w:t>
            </w:r>
          </w:p>
          <w:p w:rsidR="00E337B0" w:rsidRDefault="00E337B0" w:rsidP="00D91B45">
            <w:pPr>
              <w:ind w:left="8"/>
              <w:jc w:val="both"/>
              <w:rPr>
                <w:rStyle w:val="hps"/>
                <w:sz w:val="22"/>
                <w:szCs w:val="22"/>
                <w:lang w:val="en-US"/>
              </w:rPr>
            </w:pPr>
            <w:r w:rsidRPr="00DC0718">
              <w:rPr>
                <w:rStyle w:val="hps"/>
                <w:sz w:val="22"/>
                <w:szCs w:val="22"/>
                <w:lang w:val="en-US"/>
              </w:rPr>
              <w:t>Ballots for voting certify by the General Manager`s signature and the seal of the Company.</w:t>
            </w:r>
          </w:p>
          <w:p w:rsidR="00E337B0" w:rsidRPr="00DC0718" w:rsidRDefault="00E337B0" w:rsidP="00D91B45">
            <w:pPr>
              <w:ind w:left="8"/>
              <w:jc w:val="both"/>
              <w:rPr>
                <w:sz w:val="22"/>
                <w:szCs w:val="22"/>
                <w:lang w:val="en-US"/>
              </w:rPr>
            </w:pPr>
          </w:p>
          <w:p w:rsidR="00E337B0" w:rsidRPr="00DC0718" w:rsidRDefault="00E337B0" w:rsidP="00D91B45">
            <w:pPr>
              <w:suppressAutoHyphens/>
              <w:jc w:val="both"/>
              <w:rPr>
                <w:b/>
                <w:color w:val="000000"/>
                <w:sz w:val="22"/>
                <w:szCs w:val="22"/>
                <w:lang w:val="en-US"/>
              </w:rPr>
            </w:pPr>
            <w:r w:rsidRPr="00DC0718">
              <w:rPr>
                <w:b/>
                <w:color w:val="000000"/>
                <w:sz w:val="22"/>
                <w:szCs w:val="22"/>
                <w:lang w:val="en-US"/>
              </w:rPr>
              <w:t>5. Report of the Company’s General Manager of the results of financial and economic activity in 2017 and making resolutions on the consideration of this report.</w:t>
            </w:r>
          </w:p>
          <w:p w:rsidR="00E337B0" w:rsidRPr="00DC0718" w:rsidRDefault="00E337B0" w:rsidP="00D91B45">
            <w:pPr>
              <w:jc w:val="both"/>
              <w:rPr>
                <w:color w:val="000000"/>
                <w:sz w:val="22"/>
                <w:szCs w:val="22"/>
                <w:lang w:val="en-US"/>
              </w:rPr>
            </w:pPr>
            <w:r w:rsidRPr="00DC0718">
              <w:rPr>
                <w:color w:val="000000"/>
                <w:sz w:val="22"/>
                <w:szCs w:val="22"/>
                <w:lang w:val="en-US"/>
              </w:rPr>
              <w:t>To approve the Report of the Company’s General Manager of the results of financial and economic activity in 2017.</w:t>
            </w:r>
          </w:p>
          <w:p w:rsidR="00E337B0" w:rsidRDefault="00E337B0" w:rsidP="00D91B45">
            <w:pPr>
              <w:suppressAutoHyphens/>
              <w:ind w:left="175"/>
              <w:jc w:val="both"/>
              <w:rPr>
                <w:b/>
                <w:color w:val="000000"/>
                <w:sz w:val="22"/>
                <w:szCs w:val="22"/>
              </w:rPr>
            </w:pPr>
          </w:p>
          <w:p w:rsidR="00E337B0" w:rsidRPr="00DC0718" w:rsidRDefault="00E337B0" w:rsidP="00D91B45">
            <w:pPr>
              <w:suppressAutoHyphens/>
              <w:jc w:val="both"/>
              <w:rPr>
                <w:b/>
                <w:color w:val="000000"/>
                <w:sz w:val="22"/>
                <w:szCs w:val="22"/>
                <w:lang w:val="en-US"/>
              </w:rPr>
            </w:pPr>
            <w:r w:rsidRPr="00DC0718">
              <w:rPr>
                <w:b/>
                <w:color w:val="000000"/>
                <w:sz w:val="22"/>
                <w:szCs w:val="22"/>
                <w:lang w:val="en-US"/>
              </w:rPr>
              <w:t>6. Auditor’s report of the Company for 2017 and making resolutions on the consideration of this report. Adoption of the conclusions of the Company’s Auditor.</w:t>
            </w:r>
          </w:p>
          <w:p w:rsidR="00E337B0" w:rsidRPr="00DC0718" w:rsidRDefault="00E337B0" w:rsidP="00D91B45">
            <w:pPr>
              <w:suppressAutoHyphens/>
              <w:jc w:val="both"/>
              <w:rPr>
                <w:color w:val="000000"/>
                <w:sz w:val="22"/>
                <w:szCs w:val="22"/>
                <w:lang w:val="en-US"/>
              </w:rPr>
            </w:pPr>
            <w:r w:rsidRPr="00DC0718">
              <w:rPr>
                <w:color w:val="000000"/>
                <w:sz w:val="22"/>
                <w:szCs w:val="22"/>
                <w:lang w:val="en-US"/>
              </w:rPr>
              <w:t>To approve the Report and Conclusions of the Company’s Auditor on the results of audit conducted by the Company’s Auditor of the financial and business operations in 2017.</w:t>
            </w:r>
          </w:p>
          <w:p w:rsidR="00E337B0" w:rsidRPr="00DC0718" w:rsidRDefault="00E337B0" w:rsidP="00D91B45">
            <w:pPr>
              <w:suppressAutoHyphens/>
              <w:ind w:left="175"/>
              <w:jc w:val="both"/>
              <w:rPr>
                <w:b/>
                <w:color w:val="000000"/>
                <w:sz w:val="22"/>
                <w:szCs w:val="22"/>
                <w:lang w:val="en-US"/>
              </w:rPr>
            </w:pPr>
          </w:p>
          <w:p w:rsidR="00E337B0" w:rsidRPr="00DC0718" w:rsidRDefault="00E337B0" w:rsidP="00D91B45">
            <w:pPr>
              <w:suppressAutoHyphens/>
              <w:ind w:left="175"/>
              <w:jc w:val="both"/>
              <w:rPr>
                <w:b/>
                <w:color w:val="000000"/>
                <w:sz w:val="22"/>
                <w:szCs w:val="22"/>
                <w:lang w:val="en-US"/>
              </w:rPr>
            </w:pPr>
            <w:r w:rsidRPr="00DC0718">
              <w:rPr>
                <w:b/>
                <w:color w:val="000000"/>
                <w:sz w:val="22"/>
                <w:szCs w:val="22"/>
                <w:lang w:val="en-US"/>
              </w:rPr>
              <w:t>7. Approving the annual report and the balance sheet of the Company for 2017.</w:t>
            </w:r>
          </w:p>
          <w:p w:rsidR="00E337B0" w:rsidRDefault="00E337B0" w:rsidP="00D91B45">
            <w:pPr>
              <w:suppressAutoHyphens/>
              <w:ind w:left="175"/>
              <w:jc w:val="both"/>
              <w:rPr>
                <w:color w:val="000000"/>
                <w:sz w:val="22"/>
                <w:szCs w:val="22"/>
                <w:lang w:val="en-US"/>
              </w:rPr>
            </w:pPr>
            <w:r w:rsidRPr="00DC0718">
              <w:rPr>
                <w:color w:val="000000"/>
                <w:sz w:val="22"/>
                <w:szCs w:val="22"/>
                <w:lang w:val="en-US"/>
              </w:rPr>
              <w:t xml:space="preserve">To approve the annual report of financial results and </w:t>
            </w:r>
            <w:proofErr w:type="gramStart"/>
            <w:r w:rsidRPr="00DC0718">
              <w:rPr>
                <w:color w:val="000000"/>
                <w:sz w:val="22"/>
                <w:szCs w:val="22"/>
                <w:lang w:val="en-US"/>
              </w:rPr>
              <w:t>balance-sheet</w:t>
            </w:r>
            <w:proofErr w:type="gramEnd"/>
            <w:r w:rsidRPr="00DC0718">
              <w:rPr>
                <w:color w:val="000000"/>
                <w:sz w:val="22"/>
                <w:szCs w:val="22"/>
                <w:lang w:val="en-US"/>
              </w:rPr>
              <w:t xml:space="preserve"> of the Company for 2017.</w:t>
            </w:r>
          </w:p>
          <w:p w:rsidR="00E337B0" w:rsidRPr="00DC0718" w:rsidRDefault="00E337B0" w:rsidP="00D91B45">
            <w:pPr>
              <w:suppressAutoHyphens/>
              <w:ind w:left="175"/>
              <w:jc w:val="both"/>
              <w:rPr>
                <w:color w:val="000000"/>
                <w:sz w:val="22"/>
                <w:szCs w:val="22"/>
                <w:lang w:val="en-US"/>
              </w:rPr>
            </w:pPr>
          </w:p>
          <w:p w:rsidR="00E337B0" w:rsidRPr="00DC0718" w:rsidRDefault="00E337B0" w:rsidP="00D91B45">
            <w:pPr>
              <w:suppressAutoHyphens/>
              <w:ind w:left="175"/>
              <w:jc w:val="both"/>
              <w:rPr>
                <w:b/>
                <w:color w:val="000000"/>
                <w:sz w:val="22"/>
                <w:szCs w:val="22"/>
                <w:lang w:val="en-US"/>
              </w:rPr>
            </w:pPr>
            <w:r w:rsidRPr="00DC0718">
              <w:rPr>
                <w:b/>
                <w:color w:val="000000"/>
                <w:sz w:val="22"/>
                <w:szCs w:val="22"/>
                <w:lang w:val="en-US"/>
              </w:rPr>
              <w:t>8. Distribution of the Company’s profit and loss for 2017.</w:t>
            </w:r>
          </w:p>
          <w:p w:rsidR="00E337B0" w:rsidRDefault="00E337B0" w:rsidP="00D91B45">
            <w:pPr>
              <w:tabs>
                <w:tab w:val="left" w:pos="459"/>
              </w:tabs>
              <w:ind w:left="175"/>
              <w:jc w:val="both"/>
              <w:rPr>
                <w:sz w:val="22"/>
                <w:szCs w:val="22"/>
                <w:lang w:val="en-US"/>
              </w:rPr>
            </w:pPr>
            <w:r w:rsidRPr="002D79B0">
              <w:rPr>
                <w:sz w:val="22"/>
                <w:szCs w:val="22"/>
                <w:lang w:val="en-US"/>
              </w:rPr>
              <w:t xml:space="preserve">To approve profit according to results of activity of the Company in 2017 in amount </w:t>
            </w:r>
            <w:r w:rsidRPr="00825106">
              <w:rPr>
                <w:sz w:val="22"/>
                <w:szCs w:val="22"/>
                <w:lang w:val="en-US"/>
              </w:rPr>
              <w:t>168 605 thousand hryvnias. Profit in amount 168 605 thousand hryvnias do not distribute and not accrue</w:t>
            </w:r>
            <w:r w:rsidRPr="002D79B0">
              <w:rPr>
                <w:sz w:val="22"/>
                <w:szCs w:val="22"/>
                <w:lang w:val="en-US"/>
              </w:rPr>
              <w:t xml:space="preserve"> to the shareholders of the Company the respective shares of profit (dividends).</w:t>
            </w:r>
          </w:p>
          <w:p w:rsidR="00E337B0" w:rsidRDefault="00E337B0" w:rsidP="00D91B45">
            <w:pPr>
              <w:tabs>
                <w:tab w:val="left" w:pos="459"/>
              </w:tabs>
              <w:ind w:left="175"/>
              <w:jc w:val="both"/>
              <w:rPr>
                <w:sz w:val="22"/>
                <w:szCs w:val="22"/>
                <w:lang w:val="en-US"/>
              </w:rPr>
            </w:pPr>
          </w:p>
          <w:p w:rsidR="00E337B0" w:rsidRDefault="00E337B0" w:rsidP="00D91B45">
            <w:pPr>
              <w:tabs>
                <w:tab w:val="left" w:pos="459"/>
              </w:tabs>
              <w:ind w:left="175"/>
              <w:jc w:val="both"/>
              <w:rPr>
                <w:sz w:val="22"/>
                <w:szCs w:val="22"/>
                <w:lang w:val="en-US"/>
              </w:rPr>
            </w:pPr>
          </w:p>
          <w:p w:rsidR="00E337B0" w:rsidRPr="00DC0718" w:rsidRDefault="00E337B0" w:rsidP="00D91B45">
            <w:pPr>
              <w:tabs>
                <w:tab w:val="left" w:pos="459"/>
              </w:tabs>
              <w:ind w:left="175"/>
              <w:jc w:val="both"/>
              <w:rPr>
                <w:sz w:val="22"/>
                <w:szCs w:val="22"/>
                <w:lang w:val="en-US"/>
              </w:rPr>
            </w:pPr>
          </w:p>
          <w:p w:rsidR="00E337B0" w:rsidRPr="00DC0718" w:rsidRDefault="00E337B0" w:rsidP="00D91B45">
            <w:pPr>
              <w:pStyle w:val="Header"/>
              <w:tabs>
                <w:tab w:val="left" w:pos="488"/>
                <w:tab w:val="left" w:pos="7005"/>
              </w:tabs>
              <w:ind w:left="175"/>
              <w:jc w:val="both"/>
              <w:rPr>
                <w:b/>
                <w:color w:val="000000"/>
                <w:sz w:val="22"/>
                <w:szCs w:val="22"/>
              </w:rPr>
            </w:pPr>
            <w:r w:rsidRPr="00DC0718">
              <w:rPr>
                <w:b/>
                <w:color w:val="000000"/>
                <w:sz w:val="22"/>
                <w:szCs w:val="22"/>
              </w:rPr>
              <w:lastRenderedPageBreak/>
              <w:t xml:space="preserve">9. </w:t>
            </w:r>
            <w:proofErr w:type="spellStart"/>
            <w:r w:rsidRPr="00DC0718">
              <w:rPr>
                <w:b/>
                <w:color w:val="000000"/>
                <w:sz w:val="22"/>
                <w:szCs w:val="22"/>
              </w:rPr>
              <w:t>Making</w:t>
            </w:r>
            <w:proofErr w:type="spellEnd"/>
            <w:r w:rsidRPr="00DC0718">
              <w:rPr>
                <w:b/>
                <w:color w:val="000000"/>
                <w:sz w:val="22"/>
                <w:szCs w:val="22"/>
              </w:rPr>
              <w:t xml:space="preserve"> </w:t>
            </w:r>
            <w:proofErr w:type="spellStart"/>
            <w:r w:rsidRPr="00DC0718">
              <w:rPr>
                <w:b/>
                <w:color w:val="000000"/>
                <w:sz w:val="22"/>
                <w:szCs w:val="22"/>
              </w:rPr>
              <w:t>resolutions</w:t>
            </w:r>
            <w:proofErr w:type="spellEnd"/>
            <w:r w:rsidRPr="00DC0718">
              <w:rPr>
                <w:b/>
                <w:color w:val="000000"/>
                <w:sz w:val="22"/>
                <w:szCs w:val="22"/>
              </w:rPr>
              <w:t xml:space="preserve"> </w:t>
            </w:r>
            <w:proofErr w:type="spellStart"/>
            <w:r w:rsidRPr="00DC0718">
              <w:rPr>
                <w:b/>
                <w:color w:val="000000"/>
                <w:sz w:val="22"/>
                <w:szCs w:val="22"/>
              </w:rPr>
              <w:t>for</w:t>
            </w:r>
            <w:proofErr w:type="spellEnd"/>
            <w:r w:rsidRPr="00DC0718">
              <w:rPr>
                <w:b/>
                <w:color w:val="000000"/>
                <w:sz w:val="22"/>
                <w:szCs w:val="22"/>
              </w:rPr>
              <w:t xml:space="preserve"> </w:t>
            </w:r>
            <w:proofErr w:type="spellStart"/>
            <w:r w:rsidRPr="00DC0718">
              <w:rPr>
                <w:b/>
                <w:color w:val="000000"/>
                <w:sz w:val="22"/>
                <w:szCs w:val="22"/>
              </w:rPr>
              <w:t>entering</w:t>
            </w:r>
            <w:proofErr w:type="spellEnd"/>
            <w:r w:rsidRPr="00DC0718">
              <w:rPr>
                <w:b/>
                <w:color w:val="000000"/>
                <w:sz w:val="22"/>
                <w:szCs w:val="22"/>
              </w:rPr>
              <w:t xml:space="preserve"> </w:t>
            </w:r>
            <w:proofErr w:type="spellStart"/>
            <w:r w:rsidRPr="00DC0718">
              <w:rPr>
                <w:b/>
                <w:color w:val="000000"/>
                <w:sz w:val="22"/>
                <w:szCs w:val="22"/>
              </w:rPr>
              <w:t>into</w:t>
            </w:r>
            <w:proofErr w:type="spellEnd"/>
            <w:r w:rsidRPr="00DC0718">
              <w:rPr>
                <w:b/>
                <w:color w:val="000000"/>
                <w:sz w:val="22"/>
                <w:szCs w:val="22"/>
              </w:rPr>
              <w:t xml:space="preserve"> </w:t>
            </w:r>
            <w:proofErr w:type="spellStart"/>
            <w:r w:rsidRPr="00DC0718">
              <w:rPr>
                <w:b/>
                <w:color w:val="000000"/>
                <w:sz w:val="22"/>
                <w:szCs w:val="22"/>
              </w:rPr>
              <w:t>material</w:t>
            </w:r>
            <w:proofErr w:type="spellEnd"/>
            <w:r w:rsidRPr="00DC0718">
              <w:rPr>
                <w:b/>
                <w:color w:val="000000"/>
                <w:sz w:val="22"/>
                <w:szCs w:val="22"/>
              </w:rPr>
              <w:t xml:space="preserve"> </w:t>
            </w:r>
            <w:proofErr w:type="spellStart"/>
            <w:r w:rsidRPr="00DC0718">
              <w:rPr>
                <w:b/>
                <w:color w:val="000000"/>
                <w:sz w:val="22"/>
                <w:szCs w:val="22"/>
              </w:rPr>
              <w:t>transactions</w:t>
            </w:r>
            <w:proofErr w:type="spellEnd"/>
            <w:r w:rsidRPr="00DC0718">
              <w:rPr>
                <w:b/>
                <w:color w:val="000000"/>
                <w:sz w:val="22"/>
                <w:szCs w:val="22"/>
              </w:rPr>
              <w:t>.</w:t>
            </w:r>
          </w:p>
          <w:p w:rsidR="00E337B0" w:rsidRPr="00DC0718" w:rsidRDefault="00E337B0" w:rsidP="00D91B45">
            <w:pPr>
              <w:pStyle w:val="Header"/>
              <w:tabs>
                <w:tab w:val="left" w:pos="176"/>
                <w:tab w:val="center" w:pos="4153"/>
                <w:tab w:val="left" w:pos="7005"/>
                <w:tab w:val="right" w:pos="8306"/>
              </w:tabs>
              <w:ind w:left="176"/>
              <w:jc w:val="both"/>
              <w:rPr>
                <w:sz w:val="22"/>
                <w:szCs w:val="22"/>
                <w:lang w:val="en-GB"/>
              </w:rPr>
            </w:pPr>
            <w:r w:rsidRPr="00DC0718">
              <w:rPr>
                <w:sz w:val="22"/>
                <w:szCs w:val="22"/>
                <w:lang w:val="en-GB"/>
              </w:rPr>
              <w:t>Approve significant transactions in 2018:</w:t>
            </w:r>
          </w:p>
          <w:p w:rsidR="00E337B0" w:rsidRPr="00C525AA" w:rsidRDefault="00E337B0" w:rsidP="00D91B45">
            <w:pPr>
              <w:pStyle w:val="Header"/>
              <w:tabs>
                <w:tab w:val="left" w:pos="176"/>
                <w:tab w:val="center" w:pos="4153"/>
                <w:tab w:val="left" w:pos="7005"/>
                <w:tab w:val="right" w:pos="8306"/>
              </w:tabs>
              <w:ind w:left="176"/>
              <w:jc w:val="both"/>
              <w:rPr>
                <w:sz w:val="22"/>
                <w:szCs w:val="22"/>
                <w:lang w:val="en-GB"/>
              </w:rPr>
            </w:pPr>
            <w:r w:rsidRPr="00C525AA">
              <w:rPr>
                <w:sz w:val="22"/>
                <w:szCs w:val="22"/>
                <w:lang w:val="en-GB"/>
              </w:rPr>
              <w:t>• with «JT International Ukraine» PJSC for the purchase of tobacco products in the amount of 15 000 000 000,00 UAH;</w:t>
            </w:r>
          </w:p>
          <w:p w:rsidR="00E337B0" w:rsidRPr="00DC0718" w:rsidRDefault="00E337B0" w:rsidP="00D91B45">
            <w:pPr>
              <w:pStyle w:val="Header"/>
              <w:tabs>
                <w:tab w:val="left" w:pos="488"/>
                <w:tab w:val="left" w:pos="7005"/>
              </w:tabs>
              <w:ind w:left="175"/>
              <w:jc w:val="both"/>
              <w:rPr>
                <w:color w:val="000000"/>
                <w:sz w:val="22"/>
                <w:szCs w:val="22"/>
              </w:rPr>
            </w:pPr>
            <w:r w:rsidRPr="00C525AA">
              <w:rPr>
                <w:sz w:val="22"/>
                <w:szCs w:val="22"/>
                <w:lang w:val="en-GB"/>
              </w:rPr>
              <w:t>• supply agreements for sales of tobacco products in the amount of 17 000 000 000</w:t>
            </w:r>
            <w:proofErr w:type="gramStart"/>
            <w:r w:rsidRPr="00C525AA">
              <w:rPr>
                <w:sz w:val="22"/>
                <w:szCs w:val="22"/>
                <w:lang w:val="en-GB"/>
              </w:rPr>
              <w:t>,00</w:t>
            </w:r>
            <w:proofErr w:type="gramEnd"/>
            <w:r w:rsidRPr="00C525AA">
              <w:rPr>
                <w:sz w:val="22"/>
                <w:szCs w:val="22"/>
                <w:lang w:val="en-GB"/>
              </w:rPr>
              <w:t xml:space="preserve"> UAH. </w:t>
            </w:r>
            <w:r w:rsidRPr="00DC0718">
              <w:rPr>
                <w:sz w:val="22"/>
                <w:szCs w:val="22"/>
                <w:lang w:val="en-GB"/>
              </w:rPr>
              <w:t xml:space="preserve"> </w:t>
            </w:r>
          </w:p>
          <w:p w:rsidR="00E337B0" w:rsidRPr="00DC0718" w:rsidRDefault="00E337B0" w:rsidP="00D91B45">
            <w:pPr>
              <w:pStyle w:val="Header"/>
              <w:tabs>
                <w:tab w:val="left" w:pos="488"/>
                <w:tab w:val="left" w:pos="7005"/>
              </w:tabs>
              <w:ind w:left="175"/>
              <w:jc w:val="both"/>
              <w:rPr>
                <w:color w:val="000000"/>
                <w:sz w:val="22"/>
                <w:szCs w:val="22"/>
              </w:rPr>
            </w:pPr>
          </w:p>
          <w:p w:rsidR="00E337B0" w:rsidRPr="00DC0718" w:rsidRDefault="00E337B0" w:rsidP="00D91B45">
            <w:pPr>
              <w:pStyle w:val="Header"/>
              <w:tabs>
                <w:tab w:val="left" w:pos="488"/>
                <w:tab w:val="left" w:pos="7005"/>
              </w:tabs>
              <w:jc w:val="both"/>
              <w:rPr>
                <w:b/>
                <w:color w:val="000000"/>
                <w:sz w:val="22"/>
                <w:szCs w:val="22"/>
              </w:rPr>
            </w:pPr>
            <w:r w:rsidRPr="00DC0718">
              <w:rPr>
                <w:b/>
                <w:color w:val="000000"/>
                <w:sz w:val="22"/>
                <w:szCs w:val="22"/>
              </w:rPr>
              <w:t xml:space="preserve">10. </w:t>
            </w:r>
            <w:proofErr w:type="spellStart"/>
            <w:r w:rsidRPr="00DC0718">
              <w:rPr>
                <w:b/>
                <w:color w:val="000000"/>
                <w:sz w:val="22"/>
                <w:szCs w:val="22"/>
              </w:rPr>
              <w:t>Making</w:t>
            </w:r>
            <w:proofErr w:type="spellEnd"/>
            <w:r w:rsidRPr="00DC0718">
              <w:rPr>
                <w:b/>
                <w:color w:val="000000"/>
                <w:sz w:val="22"/>
                <w:szCs w:val="22"/>
              </w:rPr>
              <w:t xml:space="preserve"> </w:t>
            </w:r>
            <w:proofErr w:type="spellStart"/>
            <w:r w:rsidRPr="00DC0718">
              <w:rPr>
                <w:b/>
                <w:color w:val="000000"/>
                <w:sz w:val="22"/>
                <w:szCs w:val="22"/>
              </w:rPr>
              <w:t>changes</w:t>
            </w:r>
            <w:proofErr w:type="spellEnd"/>
            <w:r w:rsidRPr="00DC0718">
              <w:rPr>
                <w:b/>
                <w:color w:val="000000"/>
                <w:sz w:val="22"/>
                <w:szCs w:val="22"/>
              </w:rPr>
              <w:t xml:space="preserve"> </w:t>
            </w:r>
            <w:proofErr w:type="spellStart"/>
            <w:r w:rsidRPr="00DC0718">
              <w:rPr>
                <w:b/>
                <w:color w:val="000000"/>
                <w:sz w:val="22"/>
                <w:szCs w:val="22"/>
              </w:rPr>
              <w:t>to</w:t>
            </w:r>
            <w:proofErr w:type="spellEnd"/>
            <w:r w:rsidRPr="00DC0718">
              <w:rPr>
                <w:b/>
                <w:color w:val="000000"/>
                <w:sz w:val="22"/>
                <w:szCs w:val="22"/>
              </w:rPr>
              <w:t xml:space="preserve"> </w:t>
            </w:r>
            <w:proofErr w:type="spellStart"/>
            <w:r w:rsidRPr="00DC0718">
              <w:rPr>
                <w:b/>
                <w:color w:val="000000"/>
                <w:sz w:val="22"/>
                <w:szCs w:val="22"/>
              </w:rPr>
              <w:t>the</w:t>
            </w:r>
            <w:proofErr w:type="spellEnd"/>
            <w:r w:rsidRPr="00DC0718">
              <w:rPr>
                <w:b/>
                <w:color w:val="000000"/>
                <w:sz w:val="22"/>
                <w:szCs w:val="22"/>
              </w:rPr>
              <w:t xml:space="preserve"> </w:t>
            </w:r>
            <w:proofErr w:type="spellStart"/>
            <w:r w:rsidRPr="00DC0718">
              <w:rPr>
                <w:b/>
                <w:color w:val="000000"/>
                <w:sz w:val="22"/>
                <w:szCs w:val="22"/>
              </w:rPr>
              <w:t>types</w:t>
            </w:r>
            <w:proofErr w:type="spellEnd"/>
            <w:r w:rsidRPr="00DC0718">
              <w:rPr>
                <w:b/>
                <w:color w:val="000000"/>
                <w:sz w:val="22"/>
                <w:szCs w:val="22"/>
              </w:rPr>
              <w:t xml:space="preserve"> </w:t>
            </w:r>
            <w:proofErr w:type="spellStart"/>
            <w:r w:rsidRPr="00DC0718">
              <w:rPr>
                <w:b/>
                <w:color w:val="000000"/>
                <w:sz w:val="22"/>
                <w:szCs w:val="22"/>
              </w:rPr>
              <w:t>of</w:t>
            </w:r>
            <w:proofErr w:type="spellEnd"/>
            <w:r w:rsidRPr="00DC0718">
              <w:rPr>
                <w:b/>
                <w:color w:val="000000"/>
                <w:sz w:val="22"/>
                <w:szCs w:val="22"/>
              </w:rPr>
              <w:t xml:space="preserve"> </w:t>
            </w:r>
            <w:proofErr w:type="spellStart"/>
            <w:r w:rsidRPr="00DC0718">
              <w:rPr>
                <w:b/>
                <w:color w:val="000000"/>
                <w:sz w:val="22"/>
                <w:szCs w:val="22"/>
              </w:rPr>
              <w:t>economic</w:t>
            </w:r>
            <w:proofErr w:type="spellEnd"/>
            <w:r w:rsidRPr="00DC0718">
              <w:rPr>
                <w:b/>
                <w:color w:val="000000"/>
                <w:sz w:val="22"/>
                <w:szCs w:val="22"/>
              </w:rPr>
              <w:t xml:space="preserve"> </w:t>
            </w:r>
            <w:proofErr w:type="spellStart"/>
            <w:r w:rsidRPr="00DC0718">
              <w:rPr>
                <w:b/>
                <w:color w:val="000000"/>
                <w:sz w:val="22"/>
                <w:szCs w:val="22"/>
              </w:rPr>
              <w:t>activity</w:t>
            </w:r>
            <w:proofErr w:type="spellEnd"/>
            <w:r w:rsidRPr="00DC0718">
              <w:rPr>
                <w:b/>
                <w:color w:val="000000"/>
                <w:sz w:val="22"/>
                <w:szCs w:val="22"/>
              </w:rPr>
              <w:t xml:space="preserve"> </w:t>
            </w:r>
            <w:proofErr w:type="spellStart"/>
            <w:r w:rsidRPr="00DC0718">
              <w:rPr>
                <w:b/>
                <w:color w:val="000000"/>
                <w:sz w:val="22"/>
                <w:szCs w:val="22"/>
              </w:rPr>
              <w:t>of</w:t>
            </w:r>
            <w:proofErr w:type="spellEnd"/>
            <w:r w:rsidRPr="00DC0718">
              <w:rPr>
                <w:b/>
                <w:color w:val="000000"/>
                <w:sz w:val="22"/>
                <w:szCs w:val="22"/>
              </w:rPr>
              <w:t xml:space="preserve"> </w:t>
            </w:r>
            <w:proofErr w:type="spellStart"/>
            <w:r w:rsidRPr="00DC0718">
              <w:rPr>
                <w:b/>
                <w:color w:val="000000"/>
                <w:sz w:val="22"/>
                <w:szCs w:val="22"/>
              </w:rPr>
              <w:t>the</w:t>
            </w:r>
            <w:proofErr w:type="spellEnd"/>
            <w:r w:rsidRPr="00DC0718">
              <w:rPr>
                <w:b/>
                <w:color w:val="000000"/>
                <w:sz w:val="22"/>
                <w:szCs w:val="22"/>
              </w:rPr>
              <w:t xml:space="preserve"> </w:t>
            </w:r>
            <w:proofErr w:type="spellStart"/>
            <w:r w:rsidRPr="00DC0718">
              <w:rPr>
                <w:b/>
                <w:color w:val="000000"/>
                <w:sz w:val="22"/>
                <w:szCs w:val="22"/>
              </w:rPr>
              <w:t>Company</w:t>
            </w:r>
            <w:proofErr w:type="spellEnd"/>
            <w:r w:rsidRPr="00DC0718">
              <w:rPr>
                <w:b/>
                <w:color w:val="000000"/>
                <w:sz w:val="22"/>
                <w:szCs w:val="22"/>
              </w:rPr>
              <w:t xml:space="preserve"> </w:t>
            </w:r>
            <w:proofErr w:type="spellStart"/>
            <w:r w:rsidRPr="00DC0718">
              <w:rPr>
                <w:b/>
                <w:color w:val="000000"/>
                <w:sz w:val="22"/>
                <w:szCs w:val="22"/>
              </w:rPr>
              <w:t>contained</w:t>
            </w:r>
            <w:proofErr w:type="spellEnd"/>
            <w:r w:rsidRPr="00DC0718">
              <w:rPr>
                <w:b/>
                <w:color w:val="000000"/>
                <w:sz w:val="22"/>
                <w:szCs w:val="22"/>
              </w:rPr>
              <w:t xml:space="preserve"> </w:t>
            </w:r>
            <w:proofErr w:type="spellStart"/>
            <w:r w:rsidRPr="00DC0718">
              <w:rPr>
                <w:b/>
                <w:color w:val="000000"/>
                <w:sz w:val="22"/>
                <w:szCs w:val="22"/>
              </w:rPr>
              <w:t>in</w:t>
            </w:r>
            <w:proofErr w:type="spellEnd"/>
            <w:r w:rsidRPr="00DC0718">
              <w:rPr>
                <w:b/>
                <w:color w:val="000000"/>
                <w:sz w:val="22"/>
                <w:szCs w:val="22"/>
              </w:rPr>
              <w:t xml:space="preserve"> </w:t>
            </w:r>
            <w:proofErr w:type="spellStart"/>
            <w:r w:rsidRPr="00DC0718">
              <w:rPr>
                <w:b/>
                <w:color w:val="000000"/>
                <w:sz w:val="22"/>
                <w:szCs w:val="22"/>
              </w:rPr>
              <w:t>the</w:t>
            </w:r>
            <w:proofErr w:type="spellEnd"/>
            <w:r w:rsidRPr="00DC0718">
              <w:rPr>
                <w:b/>
                <w:color w:val="000000"/>
                <w:sz w:val="22"/>
                <w:szCs w:val="22"/>
              </w:rPr>
              <w:t xml:space="preserve"> </w:t>
            </w:r>
            <w:proofErr w:type="spellStart"/>
            <w:r w:rsidRPr="00DC0718">
              <w:rPr>
                <w:b/>
                <w:color w:val="000000"/>
                <w:sz w:val="22"/>
                <w:szCs w:val="22"/>
              </w:rPr>
              <w:t>Unified</w:t>
            </w:r>
            <w:proofErr w:type="spellEnd"/>
            <w:r w:rsidRPr="00DC0718">
              <w:rPr>
                <w:b/>
                <w:color w:val="000000"/>
                <w:sz w:val="22"/>
                <w:szCs w:val="22"/>
              </w:rPr>
              <w:t xml:space="preserve"> </w:t>
            </w:r>
            <w:proofErr w:type="spellStart"/>
            <w:r w:rsidRPr="00DC0718">
              <w:rPr>
                <w:b/>
                <w:color w:val="000000"/>
                <w:sz w:val="22"/>
                <w:szCs w:val="22"/>
              </w:rPr>
              <w:t>State</w:t>
            </w:r>
            <w:proofErr w:type="spellEnd"/>
            <w:r w:rsidRPr="00DC0718">
              <w:rPr>
                <w:b/>
                <w:color w:val="000000"/>
                <w:sz w:val="22"/>
                <w:szCs w:val="22"/>
              </w:rPr>
              <w:t xml:space="preserve"> </w:t>
            </w:r>
            <w:proofErr w:type="spellStart"/>
            <w:r w:rsidRPr="00DC0718">
              <w:rPr>
                <w:b/>
                <w:color w:val="000000"/>
                <w:sz w:val="22"/>
                <w:szCs w:val="22"/>
              </w:rPr>
              <w:t>Register</w:t>
            </w:r>
            <w:proofErr w:type="spellEnd"/>
            <w:r w:rsidRPr="00DC0718">
              <w:rPr>
                <w:b/>
                <w:color w:val="000000"/>
                <w:sz w:val="22"/>
                <w:szCs w:val="22"/>
              </w:rPr>
              <w:t xml:space="preserve"> </w:t>
            </w:r>
            <w:proofErr w:type="spellStart"/>
            <w:r w:rsidRPr="00DC0718">
              <w:rPr>
                <w:b/>
                <w:color w:val="000000"/>
                <w:sz w:val="22"/>
                <w:szCs w:val="22"/>
              </w:rPr>
              <w:t>of</w:t>
            </w:r>
            <w:proofErr w:type="spellEnd"/>
            <w:r w:rsidRPr="00DC0718">
              <w:rPr>
                <w:b/>
                <w:color w:val="000000"/>
                <w:sz w:val="22"/>
                <w:szCs w:val="22"/>
              </w:rPr>
              <w:t xml:space="preserve"> Legal </w:t>
            </w:r>
            <w:proofErr w:type="spellStart"/>
            <w:r w:rsidRPr="00DC0718">
              <w:rPr>
                <w:b/>
                <w:color w:val="000000"/>
                <w:sz w:val="22"/>
                <w:szCs w:val="22"/>
              </w:rPr>
              <w:t>Entities</w:t>
            </w:r>
            <w:proofErr w:type="spellEnd"/>
            <w:r w:rsidRPr="00DC0718">
              <w:rPr>
                <w:b/>
                <w:color w:val="000000"/>
                <w:sz w:val="22"/>
                <w:szCs w:val="22"/>
              </w:rPr>
              <w:t xml:space="preserve">, </w:t>
            </w:r>
            <w:proofErr w:type="spellStart"/>
            <w:r w:rsidRPr="00DC0718">
              <w:rPr>
                <w:b/>
                <w:color w:val="000000"/>
                <w:sz w:val="22"/>
                <w:szCs w:val="22"/>
              </w:rPr>
              <w:t>Natural</w:t>
            </w:r>
            <w:proofErr w:type="spellEnd"/>
            <w:r w:rsidRPr="00DC0718">
              <w:rPr>
                <w:b/>
                <w:color w:val="000000"/>
                <w:sz w:val="22"/>
                <w:szCs w:val="22"/>
              </w:rPr>
              <w:t xml:space="preserve"> </w:t>
            </w:r>
            <w:proofErr w:type="spellStart"/>
            <w:r w:rsidRPr="00DC0718">
              <w:rPr>
                <w:b/>
                <w:color w:val="000000"/>
                <w:sz w:val="22"/>
                <w:szCs w:val="22"/>
              </w:rPr>
              <w:t>persons</w:t>
            </w:r>
            <w:proofErr w:type="spellEnd"/>
            <w:r w:rsidRPr="00DC0718">
              <w:rPr>
                <w:b/>
                <w:color w:val="000000"/>
                <w:sz w:val="22"/>
                <w:szCs w:val="22"/>
              </w:rPr>
              <w:t xml:space="preserve"> - </w:t>
            </w:r>
            <w:proofErr w:type="spellStart"/>
            <w:r w:rsidRPr="00DC0718">
              <w:rPr>
                <w:b/>
                <w:color w:val="000000"/>
                <w:sz w:val="22"/>
                <w:szCs w:val="22"/>
              </w:rPr>
              <w:t>entrepreneurs</w:t>
            </w:r>
            <w:proofErr w:type="spellEnd"/>
            <w:r w:rsidRPr="00DC0718">
              <w:rPr>
                <w:b/>
                <w:color w:val="000000"/>
                <w:sz w:val="22"/>
                <w:szCs w:val="22"/>
              </w:rPr>
              <w:t xml:space="preserve"> </w:t>
            </w:r>
            <w:proofErr w:type="spellStart"/>
            <w:r w:rsidRPr="00DC0718">
              <w:rPr>
                <w:b/>
                <w:color w:val="000000"/>
                <w:sz w:val="22"/>
                <w:szCs w:val="22"/>
              </w:rPr>
              <w:t>and</w:t>
            </w:r>
            <w:proofErr w:type="spellEnd"/>
            <w:r w:rsidRPr="00DC0718">
              <w:rPr>
                <w:b/>
                <w:color w:val="000000"/>
                <w:sz w:val="22"/>
                <w:szCs w:val="22"/>
              </w:rPr>
              <w:t xml:space="preserve"> </w:t>
            </w:r>
            <w:proofErr w:type="spellStart"/>
            <w:r w:rsidRPr="00DC0718">
              <w:rPr>
                <w:b/>
                <w:color w:val="000000"/>
                <w:sz w:val="22"/>
                <w:szCs w:val="22"/>
              </w:rPr>
              <w:t>Public</w:t>
            </w:r>
            <w:proofErr w:type="spellEnd"/>
            <w:r w:rsidRPr="00DC0718">
              <w:rPr>
                <w:b/>
                <w:color w:val="000000"/>
                <w:sz w:val="22"/>
                <w:szCs w:val="22"/>
              </w:rPr>
              <w:t xml:space="preserve"> </w:t>
            </w:r>
            <w:proofErr w:type="spellStart"/>
            <w:r w:rsidRPr="00DC0718">
              <w:rPr>
                <w:b/>
                <w:color w:val="000000"/>
                <w:sz w:val="22"/>
                <w:szCs w:val="22"/>
              </w:rPr>
              <w:t>Associations</w:t>
            </w:r>
            <w:proofErr w:type="spellEnd"/>
            <w:r w:rsidRPr="00DC0718">
              <w:rPr>
                <w:b/>
                <w:color w:val="000000"/>
                <w:sz w:val="22"/>
                <w:szCs w:val="22"/>
              </w:rPr>
              <w:t>.</w:t>
            </w:r>
          </w:p>
          <w:p w:rsidR="00E337B0" w:rsidRPr="00DC0718" w:rsidRDefault="00E337B0" w:rsidP="00D91B45">
            <w:pPr>
              <w:pStyle w:val="Header"/>
              <w:tabs>
                <w:tab w:val="left" w:pos="7005"/>
              </w:tabs>
              <w:jc w:val="both"/>
              <w:rPr>
                <w:rFonts w:ascii="Cambria" w:hAnsi="Cambria"/>
                <w:sz w:val="22"/>
                <w:szCs w:val="22"/>
              </w:rPr>
            </w:pPr>
            <w:r>
              <w:rPr>
                <w:rFonts w:ascii="Cambria" w:hAnsi="Cambria"/>
                <w:sz w:val="22"/>
                <w:szCs w:val="22"/>
                <w:lang w:val="en-US"/>
              </w:rPr>
              <w:t>To c</w:t>
            </w:r>
            <w:r w:rsidRPr="00DC0718">
              <w:rPr>
                <w:rFonts w:ascii="Cambria" w:hAnsi="Cambria"/>
                <w:sz w:val="22"/>
                <w:szCs w:val="22"/>
                <w:lang w:val="en-US"/>
              </w:rPr>
              <w:t>hange the list of economic activities of the Company, which are contained in the Unified State Register of Legal Entities, Natural persons - entrepreneurs and Public Associations, as follows:</w:t>
            </w:r>
          </w:p>
          <w:p w:rsidR="00E337B0" w:rsidRPr="00C525AA" w:rsidRDefault="00E337B0" w:rsidP="00D91B45">
            <w:pPr>
              <w:jc w:val="both"/>
              <w:rPr>
                <w:rFonts w:ascii="Cambria" w:hAnsi="Cambria"/>
                <w:sz w:val="22"/>
                <w:szCs w:val="22"/>
              </w:rPr>
            </w:pPr>
            <w:r w:rsidRPr="00C525AA">
              <w:rPr>
                <w:rFonts w:ascii="Cambria" w:hAnsi="Cambria"/>
                <w:sz w:val="22"/>
                <w:szCs w:val="22"/>
              </w:rPr>
              <w:t xml:space="preserve">- 46.35 </w:t>
            </w:r>
            <w:proofErr w:type="spellStart"/>
            <w:r w:rsidRPr="00C525AA">
              <w:rPr>
                <w:rFonts w:ascii="Cambria" w:hAnsi="Cambria"/>
                <w:sz w:val="22"/>
                <w:szCs w:val="22"/>
              </w:rPr>
              <w:t>Wholesale</w:t>
            </w:r>
            <w:proofErr w:type="spellEnd"/>
            <w:r w:rsidRPr="00C525AA">
              <w:rPr>
                <w:rFonts w:ascii="Cambria" w:hAnsi="Cambria"/>
                <w:sz w:val="22"/>
                <w:szCs w:val="22"/>
              </w:rPr>
              <w:t xml:space="preserve"> </w:t>
            </w:r>
            <w:proofErr w:type="spellStart"/>
            <w:r w:rsidRPr="00C525AA">
              <w:rPr>
                <w:rFonts w:ascii="Cambria" w:hAnsi="Cambria"/>
                <w:sz w:val="22"/>
                <w:szCs w:val="22"/>
              </w:rPr>
              <w:t>of</w:t>
            </w:r>
            <w:proofErr w:type="spellEnd"/>
            <w:r w:rsidRPr="00C525AA">
              <w:rPr>
                <w:rFonts w:ascii="Cambria" w:hAnsi="Cambria"/>
                <w:sz w:val="22"/>
                <w:szCs w:val="22"/>
              </w:rPr>
              <w:t xml:space="preserve"> </w:t>
            </w:r>
            <w:proofErr w:type="spellStart"/>
            <w:r w:rsidRPr="00C525AA">
              <w:rPr>
                <w:rFonts w:ascii="Cambria" w:hAnsi="Cambria"/>
                <w:sz w:val="22"/>
                <w:szCs w:val="22"/>
              </w:rPr>
              <w:t>tobacco</w:t>
            </w:r>
            <w:proofErr w:type="spellEnd"/>
            <w:r w:rsidRPr="00C525AA">
              <w:rPr>
                <w:rFonts w:ascii="Cambria" w:hAnsi="Cambria"/>
                <w:sz w:val="22"/>
                <w:szCs w:val="22"/>
              </w:rPr>
              <w:t xml:space="preserve"> </w:t>
            </w:r>
            <w:proofErr w:type="spellStart"/>
            <w:r w:rsidRPr="00C525AA">
              <w:rPr>
                <w:rFonts w:ascii="Cambria" w:hAnsi="Cambria"/>
                <w:sz w:val="22"/>
                <w:szCs w:val="22"/>
              </w:rPr>
              <w:t>products</w:t>
            </w:r>
            <w:proofErr w:type="spellEnd"/>
            <w:r w:rsidRPr="00C525AA">
              <w:rPr>
                <w:rFonts w:ascii="Cambria" w:hAnsi="Cambria"/>
                <w:sz w:val="22"/>
                <w:szCs w:val="22"/>
              </w:rPr>
              <w:t>;</w:t>
            </w:r>
          </w:p>
          <w:p w:rsidR="00E337B0" w:rsidRPr="00C525AA" w:rsidRDefault="00E337B0" w:rsidP="00D91B45">
            <w:pPr>
              <w:jc w:val="both"/>
              <w:rPr>
                <w:rFonts w:ascii="Cambria" w:hAnsi="Cambria"/>
                <w:sz w:val="22"/>
                <w:szCs w:val="22"/>
              </w:rPr>
            </w:pPr>
            <w:r w:rsidRPr="00C525AA">
              <w:rPr>
                <w:rFonts w:ascii="Cambria" w:hAnsi="Cambria"/>
                <w:sz w:val="22"/>
                <w:szCs w:val="22"/>
              </w:rPr>
              <w:t xml:space="preserve">- 70.22 </w:t>
            </w:r>
            <w:proofErr w:type="spellStart"/>
            <w:r w:rsidRPr="00C525AA">
              <w:rPr>
                <w:rFonts w:ascii="Cambria" w:hAnsi="Cambria"/>
                <w:sz w:val="22"/>
                <w:szCs w:val="22"/>
              </w:rPr>
              <w:t>Consultancy</w:t>
            </w:r>
            <w:proofErr w:type="spellEnd"/>
            <w:r w:rsidRPr="00C525AA">
              <w:rPr>
                <w:rFonts w:ascii="Cambria" w:hAnsi="Cambria"/>
                <w:sz w:val="22"/>
                <w:szCs w:val="22"/>
              </w:rPr>
              <w:t xml:space="preserve"> </w:t>
            </w:r>
            <w:proofErr w:type="spellStart"/>
            <w:r w:rsidRPr="00C525AA">
              <w:rPr>
                <w:rFonts w:ascii="Cambria" w:hAnsi="Cambria"/>
                <w:sz w:val="22"/>
                <w:szCs w:val="22"/>
              </w:rPr>
              <w:t>on</w:t>
            </w:r>
            <w:proofErr w:type="spellEnd"/>
            <w:r w:rsidRPr="00C525AA">
              <w:rPr>
                <w:rFonts w:ascii="Cambria" w:hAnsi="Cambria"/>
                <w:sz w:val="22"/>
                <w:szCs w:val="22"/>
              </w:rPr>
              <w:t xml:space="preserve"> </w:t>
            </w:r>
            <w:proofErr w:type="spellStart"/>
            <w:r w:rsidRPr="00C525AA">
              <w:rPr>
                <w:rFonts w:ascii="Cambria" w:hAnsi="Cambria"/>
                <w:sz w:val="22"/>
                <w:szCs w:val="22"/>
              </w:rPr>
              <w:t>business</w:t>
            </w:r>
            <w:proofErr w:type="spellEnd"/>
            <w:r w:rsidRPr="00C525AA">
              <w:rPr>
                <w:rFonts w:ascii="Cambria" w:hAnsi="Cambria"/>
                <w:sz w:val="22"/>
                <w:szCs w:val="22"/>
              </w:rPr>
              <w:t xml:space="preserve"> </w:t>
            </w:r>
            <w:proofErr w:type="spellStart"/>
            <w:r w:rsidRPr="00C525AA">
              <w:rPr>
                <w:rFonts w:ascii="Cambria" w:hAnsi="Cambria"/>
                <w:sz w:val="22"/>
                <w:szCs w:val="22"/>
              </w:rPr>
              <w:t>and</w:t>
            </w:r>
            <w:proofErr w:type="spellEnd"/>
            <w:r w:rsidRPr="00C525AA">
              <w:rPr>
                <w:rFonts w:ascii="Cambria" w:hAnsi="Cambria"/>
                <w:sz w:val="22"/>
                <w:szCs w:val="22"/>
              </w:rPr>
              <w:t xml:space="preserve"> </w:t>
            </w:r>
            <w:proofErr w:type="spellStart"/>
            <w:r w:rsidRPr="00C525AA">
              <w:rPr>
                <w:rFonts w:ascii="Cambria" w:hAnsi="Cambria"/>
                <w:sz w:val="22"/>
                <w:szCs w:val="22"/>
              </w:rPr>
              <w:t>management</w:t>
            </w:r>
            <w:proofErr w:type="spellEnd"/>
            <w:r w:rsidRPr="00C525AA">
              <w:rPr>
                <w:rFonts w:ascii="Cambria" w:hAnsi="Cambria"/>
                <w:sz w:val="22"/>
                <w:szCs w:val="22"/>
              </w:rPr>
              <w:t>;</w:t>
            </w:r>
          </w:p>
          <w:p w:rsidR="00E337B0" w:rsidRPr="00C525AA" w:rsidRDefault="00E337B0" w:rsidP="00D91B45">
            <w:pPr>
              <w:jc w:val="both"/>
              <w:rPr>
                <w:rFonts w:ascii="Cambria" w:hAnsi="Cambria"/>
                <w:sz w:val="22"/>
                <w:szCs w:val="22"/>
              </w:rPr>
            </w:pPr>
            <w:r>
              <w:rPr>
                <w:rFonts w:ascii="Cambria" w:hAnsi="Cambria"/>
                <w:sz w:val="22"/>
                <w:szCs w:val="22"/>
              </w:rPr>
              <w:t xml:space="preserve">- </w:t>
            </w:r>
            <w:r w:rsidRPr="00C525AA">
              <w:rPr>
                <w:rFonts w:ascii="Cambria" w:hAnsi="Cambria"/>
                <w:sz w:val="22"/>
                <w:szCs w:val="22"/>
              </w:rPr>
              <w:t xml:space="preserve">78.30 </w:t>
            </w:r>
            <w:proofErr w:type="spellStart"/>
            <w:r w:rsidRPr="00C525AA">
              <w:rPr>
                <w:rFonts w:ascii="Cambria" w:hAnsi="Cambria"/>
                <w:sz w:val="22"/>
                <w:szCs w:val="22"/>
              </w:rPr>
              <w:t>Another</w:t>
            </w:r>
            <w:proofErr w:type="spellEnd"/>
            <w:r w:rsidRPr="00C525AA">
              <w:rPr>
                <w:rFonts w:ascii="Cambria" w:hAnsi="Cambria"/>
                <w:sz w:val="22"/>
                <w:szCs w:val="22"/>
              </w:rPr>
              <w:t xml:space="preserve"> </w:t>
            </w:r>
            <w:proofErr w:type="spellStart"/>
            <w:r w:rsidRPr="00C525AA">
              <w:rPr>
                <w:rFonts w:ascii="Cambria" w:hAnsi="Cambria"/>
                <w:sz w:val="22"/>
                <w:szCs w:val="22"/>
              </w:rPr>
              <w:t>activity</w:t>
            </w:r>
            <w:proofErr w:type="spellEnd"/>
            <w:r w:rsidRPr="00C525AA">
              <w:rPr>
                <w:rFonts w:ascii="Cambria" w:hAnsi="Cambria"/>
                <w:sz w:val="22"/>
                <w:szCs w:val="22"/>
              </w:rPr>
              <w:t xml:space="preserve"> </w:t>
            </w:r>
            <w:proofErr w:type="spellStart"/>
            <w:r w:rsidRPr="00C525AA">
              <w:rPr>
                <w:rFonts w:ascii="Cambria" w:hAnsi="Cambria"/>
                <w:sz w:val="22"/>
                <w:szCs w:val="22"/>
              </w:rPr>
              <w:t>to</w:t>
            </w:r>
            <w:proofErr w:type="spellEnd"/>
            <w:r w:rsidRPr="00C525AA">
              <w:rPr>
                <w:rFonts w:ascii="Cambria" w:hAnsi="Cambria"/>
                <w:sz w:val="22"/>
                <w:szCs w:val="22"/>
              </w:rPr>
              <w:t xml:space="preserve"> </w:t>
            </w:r>
            <w:proofErr w:type="spellStart"/>
            <w:r w:rsidRPr="00C525AA">
              <w:rPr>
                <w:rFonts w:ascii="Cambria" w:hAnsi="Cambria"/>
                <w:sz w:val="22"/>
                <w:szCs w:val="22"/>
              </w:rPr>
              <w:t>be</w:t>
            </w:r>
            <w:proofErr w:type="spellEnd"/>
            <w:r w:rsidRPr="00C525AA">
              <w:rPr>
                <w:rFonts w:ascii="Cambria" w:hAnsi="Cambria"/>
                <w:sz w:val="22"/>
                <w:szCs w:val="22"/>
              </w:rPr>
              <w:t xml:space="preserve"> </w:t>
            </w:r>
            <w:proofErr w:type="spellStart"/>
            <w:r w:rsidRPr="00C525AA">
              <w:rPr>
                <w:rFonts w:ascii="Cambria" w:hAnsi="Cambria"/>
                <w:sz w:val="22"/>
                <w:szCs w:val="22"/>
              </w:rPr>
              <w:t>ensure</w:t>
            </w:r>
            <w:proofErr w:type="spellEnd"/>
            <w:r w:rsidRPr="00C525AA">
              <w:rPr>
                <w:rFonts w:ascii="Cambria" w:hAnsi="Cambria"/>
                <w:sz w:val="22"/>
                <w:szCs w:val="22"/>
              </w:rPr>
              <w:t xml:space="preserve"> </w:t>
            </w:r>
            <w:proofErr w:type="spellStart"/>
            <w:r w:rsidRPr="00C525AA">
              <w:rPr>
                <w:rFonts w:ascii="Cambria" w:hAnsi="Cambria"/>
                <w:sz w:val="22"/>
                <w:szCs w:val="22"/>
              </w:rPr>
              <w:t>by</w:t>
            </w:r>
            <w:proofErr w:type="spellEnd"/>
            <w:r w:rsidRPr="00C525AA">
              <w:rPr>
                <w:rFonts w:ascii="Cambria" w:hAnsi="Cambria"/>
                <w:sz w:val="22"/>
                <w:szCs w:val="22"/>
              </w:rPr>
              <w:t xml:space="preserve"> </w:t>
            </w:r>
            <w:proofErr w:type="spellStart"/>
            <w:r w:rsidRPr="00C525AA">
              <w:rPr>
                <w:rFonts w:ascii="Cambria" w:hAnsi="Cambria"/>
                <w:sz w:val="22"/>
                <w:szCs w:val="22"/>
              </w:rPr>
              <w:t>workforces</w:t>
            </w:r>
            <w:proofErr w:type="spellEnd"/>
            <w:r w:rsidRPr="00C525AA">
              <w:rPr>
                <w:rFonts w:ascii="Cambria" w:hAnsi="Cambria"/>
                <w:sz w:val="22"/>
                <w:szCs w:val="22"/>
              </w:rPr>
              <w:t>;</w:t>
            </w:r>
          </w:p>
          <w:p w:rsidR="00E337B0" w:rsidRPr="00C525AA" w:rsidRDefault="00E337B0" w:rsidP="00D91B45">
            <w:pPr>
              <w:jc w:val="both"/>
              <w:rPr>
                <w:rFonts w:ascii="Cambria" w:hAnsi="Cambria"/>
                <w:sz w:val="22"/>
                <w:szCs w:val="22"/>
              </w:rPr>
            </w:pPr>
            <w:r w:rsidRPr="00C525AA">
              <w:rPr>
                <w:rFonts w:ascii="Cambria" w:hAnsi="Cambria"/>
                <w:sz w:val="22"/>
                <w:szCs w:val="22"/>
              </w:rPr>
              <w:t xml:space="preserve">- 73.20 </w:t>
            </w:r>
            <w:proofErr w:type="spellStart"/>
            <w:r w:rsidRPr="00C525AA">
              <w:rPr>
                <w:rFonts w:ascii="Cambria" w:hAnsi="Cambria"/>
                <w:sz w:val="22"/>
                <w:szCs w:val="22"/>
              </w:rPr>
              <w:t>Research</w:t>
            </w:r>
            <w:proofErr w:type="spellEnd"/>
            <w:r w:rsidRPr="00C525AA">
              <w:rPr>
                <w:rFonts w:ascii="Cambria" w:hAnsi="Cambria"/>
                <w:sz w:val="22"/>
                <w:szCs w:val="22"/>
              </w:rPr>
              <w:t xml:space="preserve"> </w:t>
            </w:r>
            <w:proofErr w:type="spellStart"/>
            <w:r w:rsidRPr="00C525AA">
              <w:rPr>
                <w:rFonts w:ascii="Cambria" w:hAnsi="Cambria"/>
                <w:sz w:val="22"/>
                <w:szCs w:val="22"/>
              </w:rPr>
              <w:t>of</w:t>
            </w:r>
            <w:proofErr w:type="spellEnd"/>
            <w:r w:rsidRPr="00C525AA">
              <w:rPr>
                <w:rFonts w:ascii="Cambria" w:hAnsi="Cambria"/>
                <w:sz w:val="22"/>
                <w:szCs w:val="22"/>
              </w:rPr>
              <w:t xml:space="preserve"> </w:t>
            </w:r>
            <w:proofErr w:type="spellStart"/>
            <w:r w:rsidRPr="00C525AA">
              <w:rPr>
                <w:rFonts w:ascii="Cambria" w:hAnsi="Cambria"/>
                <w:sz w:val="22"/>
                <w:szCs w:val="22"/>
              </w:rPr>
              <w:t>market</w:t>
            </w:r>
            <w:proofErr w:type="spellEnd"/>
            <w:r w:rsidRPr="00C525AA">
              <w:rPr>
                <w:rFonts w:ascii="Cambria" w:hAnsi="Cambria"/>
                <w:sz w:val="22"/>
                <w:szCs w:val="22"/>
              </w:rPr>
              <w:t xml:space="preserve"> </w:t>
            </w:r>
            <w:proofErr w:type="spellStart"/>
            <w:r w:rsidRPr="00C525AA">
              <w:rPr>
                <w:rFonts w:ascii="Cambria" w:hAnsi="Cambria"/>
                <w:sz w:val="22"/>
                <w:szCs w:val="22"/>
              </w:rPr>
              <w:t>conditions</w:t>
            </w:r>
            <w:proofErr w:type="spellEnd"/>
            <w:r w:rsidRPr="00C525AA">
              <w:rPr>
                <w:rFonts w:ascii="Cambria" w:hAnsi="Cambria"/>
                <w:sz w:val="22"/>
                <w:szCs w:val="22"/>
              </w:rPr>
              <w:t xml:space="preserve"> </w:t>
            </w:r>
            <w:proofErr w:type="spellStart"/>
            <w:r w:rsidRPr="00C525AA">
              <w:rPr>
                <w:rFonts w:ascii="Cambria" w:hAnsi="Cambria"/>
                <w:sz w:val="22"/>
                <w:szCs w:val="22"/>
              </w:rPr>
              <w:t>and</w:t>
            </w:r>
            <w:proofErr w:type="spellEnd"/>
            <w:r w:rsidRPr="00C525AA">
              <w:rPr>
                <w:rFonts w:ascii="Cambria" w:hAnsi="Cambria"/>
                <w:sz w:val="22"/>
                <w:szCs w:val="22"/>
              </w:rPr>
              <w:t xml:space="preserve"> </w:t>
            </w:r>
            <w:proofErr w:type="spellStart"/>
            <w:r w:rsidRPr="00C525AA">
              <w:rPr>
                <w:rFonts w:ascii="Cambria" w:hAnsi="Cambria"/>
                <w:sz w:val="22"/>
                <w:szCs w:val="22"/>
              </w:rPr>
              <w:t>identify</w:t>
            </w:r>
            <w:proofErr w:type="spellEnd"/>
            <w:r w:rsidRPr="00C525AA">
              <w:rPr>
                <w:rFonts w:ascii="Cambria" w:hAnsi="Cambria"/>
                <w:sz w:val="22"/>
                <w:szCs w:val="22"/>
              </w:rPr>
              <w:t xml:space="preserve"> </w:t>
            </w:r>
            <w:proofErr w:type="spellStart"/>
            <w:r w:rsidRPr="00C525AA">
              <w:rPr>
                <w:rFonts w:ascii="Cambria" w:hAnsi="Cambria"/>
                <w:sz w:val="22"/>
                <w:szCs w:val="22"/>
              </w:rPr>
              <w:t>public</w:t>
            </w:r>
            <w:proofErr w:type="spellEnd"/>
            <w:r w:rsidRPr="00C525AA">
              <w:rPr>
                <w:rFonts w:ascii="Cambria" w:hAnsi="Cambria"/>
                <w:sz w:val="22"/>
                <w:szCs w:val="22"/>
              </w:rPr>
              <w:t xml:space="preserve"> </w:t>
            </w:r>
            <w:proofErr w:type="spellStart"/>
            <w:r w:rsidRPr="00C525AA">
              <w:rPr>
                <w:rFonts w:ascii="Cambria" w:hAnsi="Cambria"/>
                <w:sz w:val="22"/>
                <w:szCs w:val="22"/>
              </w:rPr>
              <w:t>opinion</w:t>
            </w:r>
            <w:proofErr w:type="spellEnd"/>
            <w:r w:rsidRPr="00C525AA">
              <w:rPr>
                <w:rFonts w:ascii="Cambria" w:hAnsi="Cambria"/>
                <w:sz w:val="22"/>
                <w:szCs w:val="22"/>
              </w:rPr>
              <w:t>;</w:t>
            </w:r>
          </w:p>
          <w:p w:rsidR="00E337B0" w:rsidRPr="00C525AA" w:rsidRDefault="00E337B0" w:rsidP="00D91B45">
            <w:pPr>
              <w:jc w:val="both"/>
              <w:rPr>
                <w:rFonts w:ascii="Cambria" w:hAnsi="Cambria"/>
                <w:sz w:val="22"/>
                <w:szCs w:val="22"/>
              </w:rPr>
            </w:pPr>
            <w:r w:rsidRPr="00C525AA">
              <w:rPr>
                <w:rFonts w:ascii="Cambria" w:hAnsi="Cambria"/>
                <w:sz w:val="22"/>
                <w:szCs w:val="22"/>
              </w:rPr>
              <w:t xml:space="preserve">- 46.17 </w:t>
            </w:r>
            <w:proofErr w:type="spellStart"/>
            <w:r w:rsidRPr="00C525AA">
              <w:rPr>
                <w:rFonts w:ascii="Cambria" w:hAnsi="Cambria"/>
                <w:sz w:val="22"/>
                <w:szCs w:val="22"/>
              </w:rPr>
              <w:t>Activities</w:t>
            </w:r>
            <w:proofErr w:type="spellEnd"/>
            <w:r w:rsidRPr="00C525AA">
              <w:rPr>
                <w:rFonts w:ascii="Cambria" w:hAnsi="Cambria"/>
                <w:sz w:val="22"/>
                <w:szCs w:val="22"/>
              </w:rPr>
              <w:t xml:space="preserve"> </w:t>
            </w:r>
            <w:proofErr w:type="spellStart"/>
            <w:r w:rsidRPr="00C525AA">
              <w:rPr>
                <w:rFonts w:ascii="Cambria" w:hAnsi="Cambria"/>
                <w:sz w:val="22"/>
                <w:szCs w:val="22"/>
              </w:rPr>
              <w:t>of</w:t>
            </w:r>
            <w:proofErr w:type="spellEnd"/>
            <w:r w:rsidRPr="00C525AA">
              <w:rPr>
                <w:rFonts w:ascii="Cambria" w:hAnsi="Cambria"/>
                <w:sz w:val="22"/>
                <w:szCs w:val="22"/>
              </w:rPr>
              <w:t xml:space="preserve"> </w:t>
            </w:r>
            <w:proofErr w:type="spellStart"/>
            <w:r w:rsidRPr="00C525AA">
              <w:rPr>
                <w:rFonts w:ascii="Cambria" w:hAnsi="Cambria"/>
                <w:sz w:val="22"/>
                <w:szCs w:val="22"/>
              </w:rPr>
              <w:t>intermediaries</w:t>
            </w:r>
            <w:proofErr w:type="spellEnd"/>
            <w:r w:rsidRPr="00C525AA">
              <w:rPr>
                <w:rFonts w:ascii="Cambria" w:hAnsi="Cambria"/>
                <w:sz w:val="22"/>
                <w:szCs w:val="22"/>
              </w:rPr>
              <w:t xml:space="preserve"> </w:t>
            </w:r>
            <w:proofErr w:type="spellStart"/>
            <w:r w:rsidRPr="00C525AA">
              <w:rPr>
                <w:rFonts w:ascii="Cambria" w:hAnsi="Cambria"/>
                <w:sz w:val="22"/>
                <w:szCs w:val="22"/>
              </w:rPr>
              <w:t>in</w:t>
            </w:r>
            <w:proofErr w:type="spellEnd"/>
            <w:r w:rsidRPr="00C525AA">
              <w:rPr>
                <w:rFonts w:ascii="Cambria" w:hAnsi="Cambria"/>
                <w:sz w:val="22"/>
                <w:szCs w:val="22"/>
              </w:rPr>
              <w:t xml:space="preserve"> </w:t>
            </w:r>
            <w:proofErr w:type="spellStart"/>
            <w:r w:rsidRPr="00C525AA">
              <w:rPr>
                <w:rFonts w:ascii="Cambria" w:hAnsi="Cambria"/>
                <w:sz w:val="22"/>
                <w:szCs w:val="22"/>
              </w:rPr>
              <w:t>the</w:t>
            </w:r>
            <w:proofErr w:type="spellEnd"/>
            <w:r w:rsidRPr="00C525AA">
              <w:rPr>
                <w:rFonts w:ascii="Cambria" w:hAnsi="Cambria"/>
                <w:sz w:val="22"/>
                <w:szCs w:val="22"/>
              </w:rPr>
              <w:t xml:space="preserve"> </w:t>
            </w:r>
            <w:proofErr w:type="spellStart"/>
            <w:r w:rsidRPr="00C525AA">
              <w:rPr>
                <w:rFonts w:ascii="Cambria" w:hAnsi="Cambria"/>
                <w:sz w:val="22"/>
                <w:szCs w:val="22"/>
              </w:rPr>
              <w:t>trade</w:t>
            </w:r>
            <w:proofErr w:type="spellEnd"/>
            <w:r w:rsidRPr="00C525AA">
              <w:rPr>
                <w:rFonts w:ascii="Cambria" w:hAnsi="Cambria"/>
                <w:sz w:val="22"/>
                <w:szCs w:val="22"/>
              </w:rPr>
              <w:t xml:space="preserve"> </w:t>
            </w:r>
            <w:proofErr w:type="spellStart"/>
            <w:r w:rsidRPr="00C525AA">
              <w:rPr>
                <w:rFonts w:ascii="Cambria" w:hAnsi="Cambria"/>
                <w:sz w:val="22"/>
                <w:szCs w:val="22"/>
              </w:rPr>
              <w:t>of</w:t>
            </w:r>
            <w:proofErr w:type="spellEnd"/>
            <w:r w:rsidRPr="00C525AA">
              <w:rPr>
                <w:rFonts w:ascii="Cambria" w:hAnsi="Cambria"/>
                <w:sz w:val="22"/>
                <w:szCs w:val="22"/>
              </w:rPr>
              <w:t xml:space="preserve"> </w:t>
            </w:r>
            <w:proofErr w:type="spellStart"/>
            <w:r w:rsidRPr="00C525AA">
              <w:rPr>
                <w:rFonts w:ascii="Cambria" w:hAnsi="Cambria"/>
                <w:sz w:val="22"/>
                <w:szCs w:val="22"/>
              </w:rPr>
              <w:t>food</w:t>
            </w:r>
            <w:proofErr w:type="spellEnd"/>
            <w:r w:rsidRPr="00C525AA">
              <w:rPr>
                <w:rFonts w:ascii="Cambria" w:hAnsi="Cambria"/>
                <w:sz w:val="22"/>
                <w:szCs w:val="22"/>
              </w:rPr>
              <w:t xml:space="preserve">, </w:t>
            </w:r>
            <w:proofErr w:type="spellStart"/>
            <w:r w:rsidRPr="00C525AA">
              <w:rPr>
                <w:rFonts w:ascii="Cambria" w:hAnsi="Cambria"/>
                <w:sz w:val="22"/>
                <w:szCs w:val="22"/>
              </w:rPr>
              <w:t>beverages</w:t>
            </w:r>
            <w:proofErr w:type="spellEnd"/>
            <w:r w:rsidRPr="00C525AA">
              <w:rPr>
                <w:rFonts w:ascii="Cambria" w:hAnsi="Cambria"/>
                <w:sz w:val="22"/>
                <w:szCs w:val="22"/>
              </w:rPr>
              <w:t xml:space="preserve"> </w:t>
            </w:r>
            <w:proofErr w:type="spellStart"/>
            <w:r w:rsidRPr="00C525AA">
              <w:rPr>
                <w:rFonts w:ascii="Cambria" w:hAnsi="Cambria"/>
                <w:sz w:val="22"/>
                <w:szCs w:val="22"/>
              </w:rPr>
              <w:t>and</w:t>
            </w:r>
            <w:proofErr w:type="spellEnd"/>
            <w:r w:rsidRPr="00C525AA">
              <w:rPr>
                <w:rFonts w:ascii="Cambria" w:hAnsi="Cambria"/>
                <w:sz w:val="22"/>
                <w:szCs w:val="22"/>
              </w:rPr>
              <w:t xml:space="preserve"> </w:t>
            </w:r>
            <w:proofErr w:type="spellStart"/>
            <w:r w:rsidRPr="00C525AA">
              <w:rPr>
                <w:rFonts w:ascii="Cambria" w:hAnsi="Cambria"/>
                <w:sz w:val="22"/>
                <w:szCs w:val="22"/>
              </w:rPr>
              <w:t>tobacco</w:t>
            </w:r>
            <w:proofErr w:type="spellEnd"/>
            <w:r w:rsidRPr="00C525AA">
              <w:rPr>
                <w:rFonts w:ascii="Cambria" w:hAnsi="Cambria"/>
                <w:sz w:val="22"/>
                <w:szCs w:val="22"/>
              </w:rPr>
              <w:t xml:space="preserve"> </w:t>
            </w:r>
            <w:proofErr w:type="spellStart"/>
            <w:r w:rsidRPr="00C525AA">
              <w:rPr>
                <w:rFonts w:ascii="Cambria" w:hAnsi="Cambria"/>
                <w:sz w:val="22"/>
                <w:szCs w:val="22"/>
              </w:rPr>
              <w:t>products</w:t>
            </w:r>
            <w:proofErr w:type="spellEnd"/>
            <w:r w:rsidRPr="00C525AA">
              <w:rPr>
                <w:rFonts w:ascii="Cambria" w:hAnsi="Cambria"/>
                <w:sz w:val="22"/>
                <w:szCs w:val="22"/>
              </w:rPr>
              <w:t>;</w:t>
            </w:r>
          </w:p>
          <w:p w:rsidR="00E337B0" w:rsidRPr="00C525AA" w:rsidRDefault="00E337B0" w:rsidP="00D91B45">
            <w:pPr>
              <w:jc w:val="both"/>
              <w:rPr>
                <w:rFonts w:ascii="Cambria" w:hAnsi="Cambria"/>
                <w:sz w:val="22"/>
                <w:szCs w:val="22"/>
              </w:rPr>
            </w:pPr>
            <w:r w:rsidRPr="00C525AA">
              <w:rPr>
                <w:rFonts w:ascii="Cambria" w:hAnsi="Cambria"/>
                <w:sz w:val="22"/>
                <w:szCs w:val="22"/>
              </w:rPr>
              <w:t xml:space="preserve">- 47.26 </w:t>
            </w:r>
            <w:proofErr w:type="spellStart"/>
            <w:r w:rsidRPr="00C525AA">
              <w:rPr>
                <w:rFonts w:ascii="Cambria" w:hAnsi="Cambria"/>
                <w:sz w:val="22"/>
                <w:szCs w:val="22"/>
              </w:rPr>
              <w:t>Retail</w:t>
            </w:r>
            <w:proofErr w:type="spellEnd"/>
            <w:r w:rsidRPr="00C525AA">
              <w:rPr>
                <w:rFonts w:ascii="Cambria" w:hAnsi="Cambria"/>
                <w:sz w:val="22"/>
                <w:szCs w:val="22"/>
              </w:rPr>
              <w:t xml:space="preserve"> </w:t>
            </w:r>
            <w:proofErr w:type="spellStart"/>
            <w:r w:rsidRPr="00C525AA">
              <w:rPr>
                <w:rFonts w:ascii="Cambria" w:hAnsi="Cambria"/>
                <w:sz w:val="22"/>
                <w:szCs w:val="22"/>
              </w:rPr>
              <w:t>trade</w:t>
            </w:r>
            <w:proofErr w:type="spellEnd"/>
            <w:r w:rsidRPr="00C525AA">
              <w:rPr>
                <w:rFonts w:ascii="Cambria" w:hAnsi="Cambria"/>
                <w:sz w:val="22"/>
                <w:szCs w:val="22"/>
              </w:rPr>
              <w:t xml:space="preserve"> </w:t>
            </w:r>
            <w:proofErr w:type="spellStart"/>
            <w:r w:rsidRPr="00C525AA">
              <w:rPr>
                <w:rFonts w:ascii="Cambria" w:hAnsi="Cambria"/>
                <w:sz w:val="22"/>
                <w:szCs w:val="22"/>
              </w:rPr>
              <w:t>by</w:t>
            </w:r>
            <w:proofErr w:type="spellEnd"/>
            <w:r w:rsidRPr="00C525AA">
              <w:rPr>
                <w:rFonts w:ascii="Cambria" w:hAnsi="Cambria"/>
                <w:sz w:val="22"/>
                <w:szCs w:val="22"/>
              </w:rPr>
              <w:t xml:space="preserve"> </w:t>
            </w:r>
            <w:proofErr w:type="spellStart"/>
            <w:r w:rsidRPr="00C525AA">
              <w:rPr>
                <w:rFonts w:ascii="Cambria" w:hAnsi="Cambria"/>
                <w:sz w:val="22"/>
                <w:szCs w:val="22"/>
              </w:rPr>
              <w:t>tobacco</w:t>
            </w:r>
            <w:proofErr w:type="spellEnd"/>
            <w:r w:rsidRPr="00C525AA">
              <w:rPr>
                <w:rFonts w:ascii="Cambria" w:hAnsi="Cambria"/>
                <w:sz w:val="22"/>
                <w:szCs w:val="22"/>
              </w:rPr>
              <w:t xml:space="preserve"> </w:t>
            </w:r>
            <w:proofErr w:type="spellStart"/>
            <w:r w:rsidRPr="00C525AA">
              <w:rPr>
                <w:rFonts w:ascii="Cambria" w:hAnsi="Cambria"/>
                <w:sz w:val="22"/>
                <w:szCs w:val="22"/>
              </w:rPr>
              <w:t>products</w:t>
            </w:r>
            <w:proofErr w:type="spellEnd"/>
            <w:r w:rsidRPr="00C525AA">
              <w:rPr>
                <w:rFonts w:ascii="Cambria" w:hAnsi="Cambria"/>
                <w:sz w:val="22"/>
                <w:szCs w:val="22"/>
              </w:rPr>
              <w:t xml:space="preserve"> </w:t>
            </w:r>
            <w:proofErr w:type="spellStart"/>
            <w:r w:rsidRPr="00C525AA">
              <w:rPr>
                <w:rFonts w:ascii="Cambria" w:hAnsi="Cambria"/>
                <w:sz w:val="22"/>
                <w:szCs w:val="22"/>
              </w:rPr>
              <w:t>in</w:t>
            </w:r>
            <w:proofErr w:type="spellEnd"/>
            <w:r w:rsidRPr="00C525AA">
              <w:rPr>
                <w:rFonts w:ascii="Cambria" w:hAnsi="Cambria"/>
                <w:sz w:val="22"/>
                <w:szCs w:val="22"/>
              </w:rPr>
              <w:t xml:space="preserve"> </w:t>
            </w:r>
            <w:proofErr w:type="spellStart"/>
            <w:r w:rsidRPr="00C525AA">
              <w:rPr>
                <w:rFonts w:ascii="Cambria" w:hAnsi="Cambria"/>
                <w:sz w:val="22"/>
                <w:szCs w:val="22"/>
              </w:rPr>
              <w:t>specialized</w:t>
            </w:r>
            <w:proofErr w:type="spellEnd"/>
            <w:r w:rsidRPr="00C525AA">
              <w:rPr>
                <w:rFonts w:ascii="Cambria" w:hAnsi="Cambria"/>
                <w:sz w:val="22"/>
                <w:szCs w:val="22"/>
              </w:rPr>
              <w:t xml:space="preserve"> </w:t>
            </w:r>
            <w:proofErr w:type="spellStart"/>
            <w:r w:rsidRPr="00C525AA">
              <w:rPr>
                <w:rFonts w:ascii="Cambria" w:hAnsi="Cambria"/>
                <w:sz w:val="22"/>
                <w:szCs w:val="22"/>
              </w:rPr>
              <w:t>stores</w:t>
            </w:r>
            <w:proofErr w:type="spellEnd"/>
            <w:r w:rsidRPr="00C525AA">
              <w:rPr>
                <w:rFonts w:ascii="Cambria" w:hAnsi="Cambria"/>
                <w:sz w:val="22"/>
                <w:szCs w:val="22"/>
              </w:rPr>
              <w:t>;</w:t>
            </w:r>
          </w:p>
          <w:p w:rsidR="00E337B0" w:rsidRPr="00DC0718" w:rsidRDefault="00E337B0" w:rsidP="00D91B45">
            <w:pPr>
              <w:pStyle w:val="Header"/>
              <w:tabs>
                <w:tab w:val="left" w:pos="488"/>
                <w:tab w:val="left" w:pos="7005"/>
              </w:tabs>
              <w:jc w:val="both"/>
              <w:rPr>
                <w:b/>
                <w:color w:val="000000"/>
                <w:sz w:val="22"/>
                <w:szCs w:val="22"/>
              </w:rPr>
            </w:pPr>
            <w:r w:rsidRPr="00C525AA">
              <w:rPr>
                <w:rFonts w:ascii="Cambria" w:hAnsi="Cambria"/>
                <w:sz w:val="22"/>
                <w:szCs w:val="22"/>
              </w:rPr>
              <w:t xml:space="preserve">- 46.39 </w:t>
            </w:r>
            <w:proofErr w:type="spellStart"/>
            <w:r w:rsidRPr="00C525AA">
              <w:rPr>
                <w:rFonts w:ascii="Cambria" w:hAnsi="Cambria"/>
                <w:sz w:val="22"/>
                <w:szCs w:val="22"/>
              </w:rPr>
              <w:t>Non-specialized</w:t>
            </w:r>
            <w:proofErr w:type="spellEnd"/>
            <w:r w:rsidRPr="00C525AA">
              <w:rPr>
                <w:rFonts w:ascii="Cambria" w:hAnsi="Cambria"/>
                <w:sz w:val="22"/>
                <w:szCs w:val="22"/>
              </w:rPr>
              <w:t xml:space="preserve"> </w:t>
            </w:r>
            <w:proofErr w:type="spellStart"/>
            <w:r w:rsidRPr="00C525AA">
              <w:rPr>
                <w:rFonts w:ascii="Cambria" w:hAnsi="Cambria"/>
                <w:sz w:val="22"/>
                <w:szCs w:val="22"/>
              </w:rPr>
              <w:t>wholesale</w:t>
            </w:r>
            <w:proofErr w:type="spellEnd"/>
            <w:r w:rsidRPr="00C525AA">
              <w:rPr>
                <w:rFonts w:ascii="Cambria" w:hAnsi="Cambria"/>
                <w:sz w:val="22"/>
                <w:szCs w:val="22"/>
              </w:rPr>
              <w:t xml:space="preserve"> </w:t>
            </w:r>
            <w:proofErr w:type="spellStart"/>
            <w:r w:rsidRPr="00C525AA">
              <w:rPr>
                <w:rFonts w:ascii="Cambria" w:hAnsi="Cambria"/>
                <w:sz w:val="22"/>
                <w:szCs w:val="22"/>
              </w:rPr>
              <w:t>of</w:t>
            </w:r>
            <w:proofErr w:type="spellEnd"/>
            <w:r w:rsidRPr="00C525AA">
              <w:rPr>
                <w:rFonts w:ascii="Cambria" w:hAnsi="Cambria"/>
                <w:sz w:val="22"/>
                <w:szCs w:val="22"/>
              </w:rPr>
              <w:t xml:space="preserve"> </w:t>
            </w:r>
            <w:proofErr w:type="spellStart"/>
            <w:r w:rsidRPr="00C525AA">
              <w:rPr>
                <w:rFonts w:ascii="Cambria" w:hAnsi="Cambria"/>
                <w:sz w:val="22"/>
                <w:szCs w:val="22"/>
              </w:rPr>
              <w:t>food</w:t>
            </w:r>
            <w:proofErr w:type="spellEnd"/>
            <w:r w:rsidRPr="00C525AA">
              <w:rPr>
                <w:rFonts w:ascii="Cambria" w:hAnsi="Cambria"/>
                <w:sz w:val="22"/>
                <w:szCs w:val="22"/>
              </w:rPr>
              <w:t xml:space="preserve">, </w:t>
            </w:r>
            <w:proofErr w:type="spellStart"/>
            <w:r w:rsidRPr="00C525AA">
              <w:rPr>
                <w:rFonts w:ascii="Cambria" w:hAnsi="Cambria"/>
                <w:sz w:val="22"/>
                <w:szCs w:val="22"/>
              </w:rPr>
              <w:t>beverages</w:t>
            </w:r>
            <w:proofErr w:type="spellEnd"/>
            <w:r w:rsidRPr="00C525AA">
              <w:rPr>
                <w:rFonts w:ascii="Cambria" w:hAnsi="Cambria"/>
                <w:sz w:val="22"/>
                <w:szCs w:val="22"/>
              </w:rPr>
              <w:t xml:space="preserve"> </w:t>
            </w:r>
            <w:proofErr w:type="spellStart"/>
            <w:r w:rsidRPr="00C525AA">
              <w:rPr>
                <w:rFonts w:ascii="Cambria" w:hAnsi="Cambria"/>
                <w:sz w:val="22"/>
                <w:szCs w:val="22"/>
              </w:rPr>
              <w:t>and</w:t>
            </w:r>
            <w:proofErr w:type="spellEnd"/>
            <w:r w:rsidRPr="00C525AA">
              <w:rPr>
                <w:rFonts w:ascii="Cambria" w:hAnsi="Cambria"/>
                <w:sz w:val="22"/>
                <w:szCs w:val="22"/>
              </w:rPr>
              <w:t xml:space="preserve"> </w:t>
            </w:r>
            <w:proofErr w:type="spellStart"/>
            <w:r w:rsidRPr="00C525AA">
              <w:rPr>
                <w:rFonts w:ascii="Cambria" w:hAnsi="Cambria"/>
                <w:sz w:val="22"/>
                <w:szCs w:val="22"/>
              </w:rPr>
              <w:t>tobacco</w:t>
            </w:r>
            <w:proofErr w:type="spellEnd"/>
            <w:r w:rsidRPr="00C525AA">
              <w:rPr>
                <w:rFonts w:ascii="Cambria" w:hAnsi="Cambria"/>
                <w:sz w:val="22"/>
                <w:szCs w:val="22"/>
              </w:rPr>
              <w:t xml:space="preserve"> </w:t>
            </w:r>
            <w:proofErr w:type="spellStart"/>
            <w:r w:rsidRPr="00C525AA">
              <w:rPr>
                <w:rFonts w:ascii="Cambria" w:hAnsi="Cambria"/>
                <w:sz w:val="22"/>
                <w:szCs w:val="22"/>
              </w:rPr>
              <w:t>products</w:t>
            </w:r>
            <w:proofErr w:type="spellEnd"/>
            <w:r w:rsidRPr="00C525AA">
              <w:rPr>
                <w:rFonts w:ascii="Cambria" w:hAnsi="Cambria"/>
                <w:sz w:val="22"/>
                <w:szCs w:val="22"/>
              </w:rPr>
              <w:t>.</w:t>
            </w: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Pr="00DC0718" w:rsidRDefault="00E337B0" w:rsidP="00D91B45">
            <w:pPr>
              <w:jc w:val="both"/>
              <w:rPr>
                <w:color w:val="000000"/>
                <w:sz w:val="22"/>
                <w:szCs w:val="22"/>
              </w:rPr>
            </w:pPr>
          </w:p>
          <w:p w:rsidR="00E337B0" w:rsidRDefault="00E337B0" w:rsidP="00D91B45">
            <w:pPr>
              <w:jc w:val="both"/>
              <w:rPr>
                <w:color w:val="000000"/>
                <w:sz w:val="22"/>
                <w:szCs w:val="22"/>
                <w:lang w:val="en"/>
              </w:rPr>
            </w:pPr>
            <w:r w:rsidRPr="00DC0718">
              <w:rPr>
                <w:color w:val="000000"/>
                <w:sz w:val="22"/>
                <w:szCs w:val="22"/>
                <w:lang w:val="en"/>
              </w:rPr>
              <w:t xml:space="preserve">Information with draft decisions on each of the issues included in the agenda of the Meeting of shareholders of the Company, posted on its website of the Company: </w:t>
            </w:r>
            <w:hyperlink r:id="rId5" w:history="1">
              <w:r w:rsidRPr="00F231D0">
                <w:rPr>
                  <w:rStyle w:val="Hyperlink"/>
                  <w:sz w:val="22"/>
                  <w:szCs w:val="22"/>
                  <w:lang w:val="en"/>
                </w:rPr>
                <w:t>http://jti.pat.ua</w:t>
              </w:r>
            </w:hyperlink>
          </w:p>
          <w:p w:rsidR="00E337B0" w:rsidRPr="00E50478" w:rsidRDefault="00E337B0" w:rsidP="00D91B45">
            <w:pPr>
              <w:jc w:val="both"/>
              <w:rPr>
                <w:color w:val="000000"/>
                <w:sz w:val="22"/>
                <w:szCs w:val="22"/>
                <w:lang w:val="en"/>
              </w:rPr>
            </w:pPr>
            <w:r w:rsidRPr="00E50478">
              <w:rPr>
                <w:color w:val="000000"/>
                <w:sz w:val="22"/>
                <w:szCs w:val="22"/>
                <w:lang w:val="en"/>
              </w:rPr>
              <w:t>The total amount of shares and voting shares as of the date of drawing up the list of persons to whom the notice on the holding of the General Meeting is sent is 994 457.</w:t>
            </w:r>
          </w:p>
          <w:p w:rsidR="00E337B0" w:rsidRDefault="00E337B0" w:rsidP="00D91B45">
            <w:pPr>
              <w:jc w:val="both"/>
              <w:rPr>
                <w:color w:val="000000"/>
                <w:sz w:val="22"/>
                <w:szCs w:val="22"/>
                <w:lang w:val="en"/>
              </w:rPr>
            </w:pPr>
            <w:r w:rsidRPr="00DC0718">
              <w:rPr>
                <w:color w:val="000000"/>
                <w:sz w:val="22"/>
                <w:szCs w:val="22"/>
                <w:lang w:val="en"/>
              </w:rPr>
              <w:t>To register and participate in the Meeting of shareholders must have a document of identity (passport). Representatives of (authorized persons) shareholders should have a document of identity and a document certifying their right to participate and vote at the Meeting of shareholders of JSC "JT International Ukraine", issued under the current legislation (power of attorney).</w:t>
            </w:r>
          </w:p>
          <w:p w:rsidR="00E337B0" w:rsidRDefault="00E337B0" w:rsidP="00D91B45">
            <w:pPr>
              <w:jc w:val="both"/>
              <w:rPr>
                <w:color w:val="000000"/>
                <w:sz w:val="22"/>
                <w:szCs w:val="22"/>
                <w:lang w:val="en"/>
              </w:rPr>
            </w:pPr>
          </w:p>
          <w:p w:rsidR="00E337B0" w:rsidRPr="00DC0718" w:rsidRDefault="00E337B0" w:rsidP="00D91B45">
            <w:pPr>
              <w:jc w:val="both"/>
              <w:rPr>
                <w:color w:val="000000"/>
                <w:sz w:val="22"/>
                <w:szCs w:val="22"/>
                <w:lang w:val="en"/>
              </w:rPr>
            </w:pPr>
          </w:p>
          <w:p w:rsidR="00E337B0" w:rsidRDefault="00E337B0" w:rsidP="00D91B45">
            <w:pPr>
              <w:jc w:val="both"/>
              <w:rPr>
                <w:color w:val="000000"/>
                <w:sz w:val="22"/>
                <w:szCs w:val="22"/>
                <w:lang w:val="en"/>
              </w:rPr>
            </w:pPr>
            <w:proofErr w:type="gramStart"/>
            <w:r w:rsidRPr="00DC0718">
              <w:rPr>
                <w:color w:val="000000"/>
                <w:sz w:val="22"/>
                <w:szCs w:val="22"/>
                <w:lang w:val="en"/>
              </w:rPr>
              <w:t xml:space="preserve">Proposals for the agenda of the Meeting of shareholders of the Company, the shareholders or their representatives shall submit in writing form no </w:t>
            </w:r>
            <w:r w:rsidRPr="00DC0718">
              <w:rPr>
                <w:color w:val="000000"/>
                <w:sz w:val="22"/>
                <w:szCs w:val="22"/>
                <w:lang w:val="en"/>
              </w:rPr>
              <w:lastRenderedPageBreak/>
              <w:t xml:space="preserve">later than 20 days before the date of the Meeting and about candidates for membership in the Company - not later than seven days before the date of the Meeting at the address: 04070, c. Kyiv, str. </w:t>
            </w:r>
            <w:proofErr w:type="spellStart"/>
            <w:r w:rsidRPr="00DC0718">
              <w:rPr>
                <w:color w:val="000000"/>
                <w:sz w:val="22"/>
                <w:szCs w:val="22"/>
                <w:lang w:val="en"/>
              </w:rPr>
              <w:t>Spasska</w:t>
            </w:r>
            <w:proofErr w:type="spellEnd"/>
            <w:r w:rsidRPr="00DC0718">
              <w:rPr>
                <w:color w:val="000000"/>
                <w:sz w:val="22"/>
                <w:szCs w:val="22"/>
                <w:lang w:val="en"/>
              </w:rPr>
              <w:t>, 30-A.</w:t>
            </w:r>
            <w:proofErr w:type="gramEnd"/>
          </w:p>
          <w:p w:rsidR="00E337B0" w:rsidRPr="00DC0718" w:rsidRDefault="00E337B0" w:rsidP="00D91B45">
            <w:pPr>
              <w:jc w:val="both"/>
              <w:rPr>
                <w:color w:val="000000"/>
                <w:sz w:val="22"/>
                <w:szCs w:val="22"/>
                <w:lang w:val="en"/>
              </w:rPr>
            </w:pPr>
          </w:p>
          <w:p w:rsidR="00E337B0" w:rsidRDefault="00E337B0" w:rsidP="00D91B45">
            <w:pPr>
              <w:jc w:val="both"/>
              <w:rPr>
                <w:color w:val="000000"/>
                <w:sz w:val="22"/>
                <w:szCs w:val="22"/>
              </w:rPr>
            </w:pPr>
            <w:r w:rsidRPr="00DC0718">
              <w:rPr>
                <w:color w:val="000000"/>
                <w:sz w:val="22"/>
                <w:szCs w:val="22"/>
                <w:lang w:val="en"/>
              </w:rPr>
              <w:t xml:space="preserve">Before the day of the Meeting and at the day of the Meeting, the shareholders may review the documents necessary for making decisions on the agenda of the Meeting of shareholders of JSC "JT International Ukraine" within working days during working hours at the location of the Company: c. Kyiv, str. </w:t>
            </w:r>
            <w:proofErr w:type="spellStart"/>
            <w:r w:rsidRPr="00DC0718">
              <w:rPr>
                <w:color w:val="000000"/>
                <w:sz w:val="22"/>
                <w:szCs w:val="22"/>
                <w:lang w:val="en"/>
              </w:rPr>
              <w:t>Spasska</w:t>
            </w:r>
            <w:proofErr w:type="spellEnd"/>
            <w:r w:rsidRPr="00DC0718">
              <w:rPr>
                <w:color w:val="000000"/>
                <w:sz w:val="22"/>
                <w:szCs w:val="22"/>
                <w:lang w:val="en"/>
              </w:rPr>
              <w:t xml:space="preserve"> 30 A, 4th floor, room №1. </w:t>
            </w:r>
            <w:r w:rsidRPr="007F4688">
              <w:rPr>
                <w:color w:val="000000"/>
                <w:sz w:val="22"/>
                <w:szCs w:val="22"/>
                <w:lang w:val="en"/>
              </w:rPr>
              <w:t>Responsible for the procedure to documents - General Director Holloway Paul Martin Essex</w:t>
            </w:r>
            <w:r w:rsidRPr="007F4688">
              <w:rPr>
                <w:color w:val="000000"/>
                <w:sz w:val="22"/>
                <w:szCs w:val="22"/>
              </w:rPr>
              <w:t>.</w:t>
            </w: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Default="00E337B0" w:rsidP="00D91B45">
            <w:pPr>
              <w:jc w:val="both"/>
              <w:rPr>
                <w:color w:val="000000"/>
                <w:sz w:val="22"/>
                <w:szCs w:val="22"/>
              </w:rPr>
            </w:pPr>
          </w:p>
          <w:p w:rsidR="00E337B0" w:rsidRPr="00DC0718" w:rsidRDefault="00E337B0" w:rsidP="00D91B45">
            <w:pPr>
              <w:jc w:val="both"/>
              <w:rPr>
                <w:color w:val="000000"/>
                <w:sz w:val="22"/>
                <w:szCs w:val="22"/>
              </w:rPr>
            </w:pPr>
          </w:p>
          <w:p w:rsidR="00E337B0" w:rsidRPr="00DC0718" w:rsidRDefault="00E337B0" w:rsidP="00D91B45">
            <w:pPr>
              <w:pStyle w:val="NormalWeb"/>
              <w:spacing w:before="0" w:beforeAutospacing="0" w:after="0" w:afterAutospacing="0"/>
              <w:jc w:val="center"/>
              <w:rPr>
                <w:rStyle w:val="Strong"/>
                <w:b w:val="0"/>
                <w:sz w:val="22"/>
                <w:szCs w:val="22"/>
                <w:lang w:val="en-GB"/>
              </w:rPr>
            </w:pPr>
            <w:r w:rsidRPr="00DC0718">
              <w:rPr>
                <w:rStyle w:val="Strong"/>
                <w:sz w:val="22"/>
                <w:szCs w:val="22"/>
                <w:lang w:val="en-GB"/>
              </w:rPr>
              <w:t>Key Indicators of Financial and Economic Activity (</w:t>
            </w:r>
            <w:proofErr w:type="spellStart"/>
            <w:r w:rsidRPr="00DC0718">
              <w:rPr>
                <w:rStyle w:val="Strong"/>
                <w:sz w:val="22"/>
                <w:szCs w:val="22"/>
                <w:lang w:val="en-GB"/>
              </w:rPr>
              <w:t>thous</w:t>
            </w:r>
            <w:proofErr w:type="spellEnd"/>
            <w:r w:rsidRPr="00DC0718">
              <w:rPr>
                <w:rStyle w:val="Strong"/>
                <w:sz w:val="22"/>
                <w:szCs w:val="22"/>
                <w:lang w:val="en-GB"/>
              </w:rPr>
              <w:t>. UAH)</w:t>
            </w:r>
            <w:r w:rsidRPr="00DC0718">
              <w:rPr>
                <w:rStyle w:val="Strong"/>
                <w:b w:val="0"/>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499"/>
              <w:gridCol w:w="1078"/>
            </w:tblGrid>
            <w:tr w:rsidR="00E337B0" w:rsidRPr="00DC0718" w:rsidTr="00E337B0">
              <w:tc>
                <w:tcPr>
                  <w:tcW w:w="1911" w:type="dxa"/>
                  <w:vMerge w:val="restart"/>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center"/>
                    <w:rPr>
                      <w:rStyle w:val="Strong"/>
                      <w:b w:val="0"/>
                      <w:sz w:val="22"/>
                      <w:szCs w:val="22"/>
                      <w:lang w:val="en-GB"/>
                    </w:rPr>
                  </w:pPr>
                  <w:r w:rsidRPr="00DC0718">
                    <w:rPr>
                      <w:rStyle w:val="Strong"/>
                      <w:b w:val="0"/>
                      <w:sz w:val="22"/>
                      <w:szCs w:val="22"/>
                      <w:lang w:val="en-GB"/>
                    </w:rPr>
                    <w:t>Indicator Name</w:t>
                  </w:r>
                </w:p>
              </w:tc>
              <w:tc>
                <w:tcPr>
                  <w:tcW w:w="2577" w:type="dxa"/>
                  <w:gridSpan w:val="2"/>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center"/>
                    <w:rPr>
                      <w:rStyle w:val="Strong"/>
                      <w:b w:val="0"/>
                      <w:sz w:val="22"/>
                      <w:szCs w:val="22"/>
                      <w:lang w:val="en-GB"/>
                    </w:rPr>
                  </w:pPr>
                  <w:r w:rsidRPr="00DC0718">
                    <w:rPr>
                      <w:rStyle w:val="Strong"/>
                      <w:b w:val="0"/>
                      <w:sz w:val="22"/>
                      <w:szCs w:val="22"/>
                      <w:lang w:val="en-GB"/>
                    </w:rPr>
                    <w:t>Period</w:t>
                  </w:r>
                </w:p>
              </w:tc>
            </w:tr>
            <w:tr w:rsidR="00E337B0" w:rsidRPr="00DC0718" w:rsidTr="00E337B0">
              <w:tc>
                <w:tcPr>
                  <w:tcW w:w="1911" w:type="dxa"/>
                  <w:vMerge/>
                  <w:tcBorders>
                    <w:top w:val="single" w:sz="4" w:space="0" w:color="auto"/>
                    <w:left w:val="single" w:sz="4" w:space="0" w:color="auto"/>
                    <w:bottom w:val="single" w:sz="4" w:space="0" w:color="auto"/>
                    <w:right w:val="single" w:sz="4" w:space="0" w:color="auto"/>
                  </w:tcBorders>
                  <w:vAlign w:val="center"/>
                  <w:hideMark/>
                </w:tcPr>
                <w:p w:rsidR="00E337B0" w:rsidRPr="00DC0718" w:rsidRDefault="00E337B0" w:rsidP="00D91B45">
                  <w:pPr>
                    <w:rPr>
                      <w:rStyle w:val="Strong"/>
                      <w:b w:val="0"/>
                      <w:sz w:val="22"/>
                      <w:szCs w:val="22"/>
                      <w:lang w:val="en-GB"/>
                    </w:rPr>
                  </w:pPr>
                </w:p>
              </w:tc>
              <w:tc>
                <w:tcPr>
                  <w:tcW w:w="1499"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center"/>
                    <w:rPr>
                      <w:rStyle w:val="Strong"/>
                      <w:b w:val="0"/>
                      <w:sz w:val="22"/>
                      <w:szCs w:val="22"/>
                      <w:lang w:val="en-GB"/>
                    </w:rPr>
                  </w:pPr>
                  <w:r w:rsidRPr="00DC0718">
                    <w:rPr>
                      <w:rStyle w:val="Strong"/>
                      <w:b w:val="0"/>
                      <w:sz w:val="22"/>
                      <w:szCs w:val="22"/>
                      <w:lang w:val="en-GB"/>
                    </w:rPr>
                    <w:t>Reporting</w:t>
                  </w:r>
                </w:p>
                <w:p w:rsidR="00E337B0" w:rsidRPr="00DC0718" w:rsidRDefault="00E337B0" w:rsidP="00D91B45">
                  <w:pPr>
                    <w:pStyle w:val="NormalWeb"/>
                    <w:spacing w:before="0" w:beforeAutospacing="0" w:after="0" w:afterAutospacing="0"/>
                    <w:jc w:val="center"/>
                    <w:rPr>
                      <w:rStyle w:val="Strong"/>
                      <w:b w:val="0"/>
                      <w:sz w:val="22"/>
                      <w:szCs w:val="22"/>
                      <w:lang w:val="uk-UA"/>
                    </w:rPr>
                  </w:pPr>
                  <w:r w:rsidRPr="00DC0718">
                    <w:rPr>
                      <w:rStyle w:val="Strong"/>
                      <w:b w:val="0"/>
                      <w:sz w:val="22"/>
                      <w:szCs w:val="22"/>
                      <w:lang w:val="en-GB"/>
                    </w:rPr>
                    <w:t>201</w:t>
                  </w:r>
                  <w:r w:rsidRPr="00DC0718">
                    <w:rPr>
                      <w:rStyle w:val="Strong"/>
                      <w:b w:val="0"/>
                      <w:sz w:val="22"/>
                      <w:szCs w:val="22"/>
                      <w:lang w:val="uk-UA"/>
                    </w:rPr>
                    <w:t>7</w:t>
                  </w:r>
                </w:p>
              </w:tc>
              <w:tc>
                <w:tcPr>
                  <w:tcW w:w="1078"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center"/>
                    <w:rPr>
                      <w:rStyle w:val="Strong"/>
                      <w:b w:val="0"/>
                      <w:sz w:val="22"/>
                      <w:szCs w:val="22"/>
                      <w:lang w:val="en-GB"/>
                    </w:rPr>
                  </w:pPr>
                  <w:r w:rsidRPr="00DC0718">
                    <w:rPr>
                      <w:rStyle w:val="Strong"/>
                      <w:b w:val="0"/>
                      <w:sz w:val="22"/>
                      <w:szCs w:val="22"/>
                      <w:lang w:val="en-GB"/>
                    </w:rPr>
                    <w:t>Prior</w:t>
                  </w:r>
                </w:p>
                <w:p w:rsidR="00E337B0" w:rsidRPr="00DC0718" w:rsidRDefault="00E337B0" w:rsidP="00D91B45">
                  <w:pPr>
                    <w:pStyle w:val="NormalWeb"/>
                    <w:spacing w:before="0" w:beforeAutospacing="0" w:after="0" w:afterAutospacing="0"/>
                    <w:jc w:val="center"/>
                    <w:rPr>
                      <w:rStyle w:val="Strong"/>
                      <w:b w:val="0"/>
                      <w:sz w:val="22"/>
                      <w:szCs w:val="22"/>
                      <w:lang w:val="uk-UA"/>
                    </w:rPr>
                  </w:pPr>
                  <w:r w:rsidRPr="00DC0718">
                    <w:rPr>
                      <w:rStyle w:val="Strong"/>
                      <w:b w:val="0"/>
                      <w:sz w:val="22"/>
                      <w:szCs w:val="22"/>
                      <w:lang w:val="en-GB"/>
                    </w:rPr>
                    <w:t>201</w:t>
                  </w:r>
                  <w:r w:rsidRPr="00DC0718">
                    <w:rPr>
                      <w:rStyle w:val="Strong"/>
                      <w:b w:val="0"/>
                      <w:sz w:val="22"/>
                      <w:szCs w:val="22"/>
                      <w:lang w:val="uk-UA"/>
                    </w:rPr>
                    <w:t>6</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 xml:space="preserve">Total assets </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35 325</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34 861</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Fixed assets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33 829</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33 425</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Long-term financial investments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Inventories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2 889 727</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2 063 233</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Total receivables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861 247</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898 729</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Cash and cash equivalents</w:t>
                  </w:r>
                </w:p>
              </w:tc>
              <w:tc>
                <w:tcPr>
                  <w:tcW w:w="1499" w:type="dxa"/>
                  <w:tcBorders>
                    <w:top w:val="single" w:sz="4" w:space="0" w:color="auto"/>
                    <w:left w:val="single" w:sz="4" w:space="0" w:color="auto"/>
                    <w:bottom w:val="single" w:sz="4" w:space="0" w:color="auto"/>
                    <w:right w:val="single" w:sz="4" w:space="0" w:color="auto"/>
                  </w:tcBorders>
                </w:tcPr>
                <w:p w:rsidR="00E337B0" w:rsidRPr="00EF15E7" w:rsidRDefault="00E337B0" w:rsidP="00D91B45">
                  <w:pPr>
                    <w:jc w:val="center"/>
                    <w:textAlignment w:val="baseline"/>
                    <w:rPr>
                      <w:sz w:val="22"/>
                      <w:szCs w:val="22"/>
                      <w:lang w:val="en-US"/>
                    </w:rPr>
                  </w:pPr>
                  <w:r w:rsidRPr="00EF15E7">
                    <w:rPr>
                      <w:sz w:val="22"/>
                      <w:szCs w:val="22"/>
                      <w:lang w:val="en-US"/>
                    </w:rPr>
                    <w:t>2 586</w:t>
                  </w:r>
                </w:p>
              </w:tc>
              <w:tc>
                <w:tcPr>
                  <w:tcW w:w="1078" w:type="dxa"/>
                  <w:tcBorders>
                    <w:top w:val="single" w:sz="4" w:space="0" w:color="auto"/>
                    <w:left w:val="single" w:sz="4" w:space="0" w:color="auto"/>
                    <w:bottom w:val="single" w:sz="4" w:space="0" w:color="auto"/>
                    <w:right w:val="single" w:sz="4" w:space="0" w:color="auto"/>
                  </w:tcBorders>
                </w:tcPr>
                <w:p w:rsidR="00E337B0" w:rsidRPr="00EF15E7" w:rsidRDefault="00E337B0" w:rsidP="00D91B45">
                  <w:pPr>
                    <w:jc w:val="center"/>
                    <w:textAlignment w:val="baseline"/>
                    <w:rPr>
                      <w:sz w:val="22"/>
                      <w:szCs w:val="22"/>
                      <w:lang w:val="en-US"/>
                    </w:rPr>
                  </w:pPr>
                  <w:r w:rsidRPr="00EF15E7">
                    <w:rPr>
                      <w:sz w:val="22"/>
                      <w:szCs w:val="22"/>
                      <w:lang w:val="en-US"/>
                    </w:rPr>
                    <w:t>740</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Undistributed profit</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373 168</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65 665</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 xml:space="preserve">Shareholder equity </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384 311</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76 808</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Authorized capital</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3 481</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3 481</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Long-term liabilities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Current liabilities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3 407 317</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2 923 045</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Net profit/loss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168 605</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(376 431)</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Average number of shares (pcs)</w:t>
                  </w:r>
                </w:p>
              </w:tc>
              <w:tc>
                <w:tcPr>
                  <w:tcW w:w="1499"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994 457</w:t>
                  </w:r>
                </w:p>
              </w:tc>
              <w:tc>
                <w:tcPr>
                  <w:tcW w:w="1078" w:type="dxa"/>
                  <w:tcBorders>
                    <w:top w:val="single" w:sz="4" w:space="0" w:color="auto"/>
                    <w:left w:val="single" w:sz="4" w:space="0" w:color="auto"/>
                    <w:bottom w:val="single" w:sz="4" w:space="0" w:color="auto"/>
                    <w:right w:val="single" w:sz="4" w:space="0" w:color="auto"/>
                  </w:tcBorders>
                </w:tcPr>
                <w:p w:rsidR="00E337B0" w:rsidRPr="009D5E37" w:rsidRDefault="00E337B0" w:rsidP="00D91B45">
                  <w:pPr>
                    <w:jc w:val="center"/>
                    <w:textAlignment w:val="baseline"/>
                    <w:rPr>
                      <w:sz w:val="22"/>
                      <w:szCs w:val="22"/>
                    </w:rPr>
                  </w:pPr>
                  <w:r>
                    <w:rPr>
                      <w:sz w:val="22"/>
                      <w:szCs w:val="22"/>
                    </w:rPr>
                    <w:t>619 457</w:t>
                  </w:r>
                </w:p>
              </w:tc>
            </w:tr>
            <w:tr w:rsidR="00E337B0" w:rsidRPr="00DC0718" w:rsidTr="00E337B0">
              <w:trPr>
                <w:trHeight w:val="401"/>
              </w:trPr>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Number of own shares repurchased during the period (pcs)</w:t>
                  </w:r>
                </w:p>
              </w:tc>
              <w:tc>
                <w:tcPr>
                  <w:tcW w:w="1499"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textAlignment w:val="baseline"/>
                    <w:rPr>
                      <w:sz w:val="22"/>
                      <w:szCs w:val="22"/>
                      <w:lang w:val="ru-RU"/>
                    </w:rPr>
                  </w:pPr>
                  <w:r>
                    <w:rPr>
                      <w:sz w:val="22"/>
                      <w:szCs w:val="22"/>
                      <w:lang w:val="ru-RU"/>
                    </w:rPr>
                    <w:t>-</w:t>
                  </w:r>
                </w:p>
              </w:tc>
              <w:tc>
                <w:tcPr>
                  <w:tcW w:w="1078"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textAlignment w:val="baseline"/>
                    <w:rPr>
                      <w:sz w:val="22"/>
                      <w:szCs w:val="22"/>
                      <w:lang w:val="ru-RU"/>
                    </w:rPr>
                  </w:pPr>
                  <w:r>
                    <w:rPr>
                      <w:sz w:val="22"/>
                      <w:szCs w:val="22"/>
                      <w:lang w:val="ru-RU"/>
                    </w:rPr>
                    <w:t>-</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t>Total amount of money spent on repurchasing own shares during the period</w:t>
                  </w:r>
                </w:p>
              </w:tc>
              <w:tc>
                <w:tcPr>
                  <w:tcW w:w="1499"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textAlignment w:val="baseline"/>
                    <w:rPr>
                      <w:sz w:val="22"/>
                      <w:szCs w:val="22"/>
                      <w:lang w:val="ru-RU"/>
                    </w:rPr>
                  </w:pPr>
                  <w:r>
                    <w:rPr>
                      <w:sz w:val="22"/>
                      <w:szCs w:val="22"/>
                      <w:lang w:val="ru-RU"/>
                    </w:rPr>
                    <w:t>-</w:t>
                  </w:r>
                </w:p>
              </w:tc>
              <w:tc>
                <w:tcPr>
                  <w:tcW w:w="1078"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textAlignment w:val="baseline"/>
                    <w:rPr>
                      <w:sz w:val="22"/>
                      <w:szCs w:val="22"/>
                      <w:lang w:val="ru-RU"/>
                    </w:rPr>
                  </w:pPr>
                  <w:r>
                    <w:rPr>
                      <w:sz w:val="22"/>
                      <w:szCs w:val="22"/>
                      <w:lang w:val="ru-RU"/>
                    </w:rPr>
                    <w:t>-</w:t>
                  </w:r>
                </w:p>
              </w:tc>
            </w:tr>
            <w:tr w:rsidR="00E337B0" w:rsidRPr="00DC0718" w:rsidTr="00E337B0">
              <w:tc>
                <w:tcPr>
                  <w:tcW w:w="1911" w:type="dxa"/>
                  <w:tcBorders>
                    <w:top w:val="single" w:sz="4" w:space="0" w:color="auto"/>
                    <w:left w:val="single" w:sz="4" w:space="0" w:color="auto"/>
                    <w:bottom w:val="single" w:sz="4" w:space="0" w:color="auto"/>
                    <w:right w:val="single" w:sz="4" w:space="0" w:color="auto"/>
                  </w:tcBorders>
                  <w:hideMark/>
                </w:tcPr>
                <w:p w:rsidR="00E337B0" w:rsidRPr="00DC0718" w:rsidRDefault="00E337B0" w:rsidP="00D91B45">
                  <w:pPr>
                    <w:pStyle w:val="NormalWeb"/>
                    <w:spacing w:before="0" w:beforeAutospacing="0" w:after="0" w:afterAutospacing="0"/>
                    <w:jc w:val="both"/>
                    <w:rPr>
                      <w:rStyle w:val="Strong"/>
                      <w:b w:val="0"/>
                      <w:sz w:val="22"/>
                      <w:szCs w:val="22"/>
                      <w:lang w:val="en-GB"/>
                    </w:rPr>
                  </w:pPr>
                  <w:r w:rsidRPr="00DC0718">
                    <w:rPr>
                      <w:rStyle w:val="Strong"/>
                      <w:b w:val="0"/>
                      <w:sz w:val="22"/>
                      <w:szCs w:val="22"/>
                      <w:lang w:val="en-GB"/>
                    </w:rPr>
                    <w:lastRenderedPageBreak/>
                    <w:t>Number of employees as of the end of the period (persons)</w:t>
                  </w:r>
                </w:p>
              </w:tc>
              <w:tc>
                <w:tcPr>
                  <w:tcW w:w="1499"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textAlignment w:val="baseline"/>
                    <w:rPr>
                      <w:color w:val="000000"/>
                      <w:sz w:val="22"/>
                      <w:szCs w:val="22"/>
                    </w:rPr>
                  </w:pPr>
                  <w:r>
                    <w:rPr>
                      <w:color w:val="000000"/>
                      <w:sz w:val="22"/>
                      <w:szCs w:val="22"/>
                    </w:rPr>
                    <w:t>425</w:t>
                  </w:r>
                </w:p>
              </w:tc>
              <w:tc>
                <w:tcPr>
                  <w:tcW w:w="1078" w:type="dxa"/>
                  <w:tcBorders>
                    <w:top w:val="single" w:sz="4" w:space="0" w:color="auto"/>
                    <w:left w:val="single" w:sz="4" w:space="0" w:color="auto"/>
                    <w:bottom w:val="single" w:sz="4" w:space="0" w:color="auto"/>
                    <w:right w:val="single" w:sz="4" w:space="0" w:color="auto"/>
                  </w:tcBorders>
                </w:tcPr>
                <w:p w:rsidR="00E337B0" w:rsidRPr="00DC0718" w:rsidRDefault="00E337B0" w:rsidP="00D91B45">
                  <w:pPr>
                    <w:jc w:val="center"/>
                    <w:rPr>
                      <w:color w:val="000000"/>
                      <w:sz w:val="22"/>
                      <w:szCs w:val="22"/>
                    </w:rPr>
                  </w:pPr>
                  <w:r>
                    <w:rPr>
                      <w:color w:val="000000"/>
                      <w:sz w:val="22"/>
                      <w:szCs w:val="22"/>
                    </w:rPr>
                    <w:t>429</w:t>
                  </w:r>
                </w:p>
              </w:tc>
            </w:tr>
          </w:tbl>
          <w:p w:rsidR="00E337B0" w:rsidRPr="00DC0718" w:rsidRDefault="00E337B0" w:rsidP="00D91B45">
            <w:pPr>
              <w:pStyle w:val="NormalWeb"/>
              <w:spacing w:before="0" w:beforeAutospacing="0" w:after="0" w:afterAutospacing="0"/>
              <w:jc w:val="both"/>
              <w:rPr>
                <w:rStyle w:val="Strong"/>
                <w:b w:val="0"/>
                <w:bCs w:val="0"/>
                <w:sz w:val="22"/>
                <w:szCs w:val="22"/>
                <w:lang w:val="en-GB"/>
              </w:rPr>
            </w:pPr>
            <w:r w:rsidRPr="00DC0718">
              <w:rPr>
                <w:rStyle w:val="Strong"/>
                <w:b w:val="0"/>
                <w:bCs w:val="0"/>
                <w:sz w:val="22"/>
                <w:szCs w:val="22"/>
                <w:lang w:val="en-GB"/>
              </w:rPr>
              <w:t xml:space="preserve">Designated/contact person: </w:t>
            </w:r>
            <w:r>
              <w:rPr>
                <w:rStyle w:val="Strong"/>
                <w:b w:val="0"/>
                <w:bCs w:val="0"/>
                <w:sz w:val="22"/>
                <w:szCs w:val="22"/>
                <w:lang w:val="en-GB"/>
              </w:rPr>
              <w:t xml:space="preserve">Volkolup Mariia </w:t>
            </w:r>
            <w:proofErr w:type="spellStart"/>
            <w:r>
              <w:rPr>
                <w:rStyle w:val="Strong"/>
                <w:b w:val="0"/>
                <w:bCs w:val="0"/>
                <w:sz w:val="22"/>
                <w:szCs w:val="22"/>
                <w:lang w:val="en-GB"/>
              </w:rPr>
              <w:t>Mykol</w:t>
            </w:r>
            <w:r w:rsidR="0018560F">
              <w:rPr>
                <w:rStyle w:val="Strong"/>
                <w:b w:val="0"/>
                <w:bCs w:val="0"/>
                <w:sz w:val="22"/>
                <w:szCs w:val="22"/>
                <w:lang w:val="en-GB"/>
              </w:rPr>
              <w:t>a</w:t>
            </w:r>
            <w:r>
              <w:rPr>
                <w:rStyle w:val="Strong"/>
                <w:b w:val="0"/>
                <w:bCs w:val="0"/>
                <w:sz w:val="22"/>
                <w:szCs w:val="22"/>
                <w:lang w:val="en-GB"/>
              </w:rPr>
              <w:t>ivna</w:t>
            </w:r>
            <w:proofErr w:type="spellEnd"/>
          </w:p>
          <w:p w:rsidR="00E337B0" w:rsidRPr="00DC0718" w:rsidRDefault="00E337B0" w:rsidP="00D91B45">
            <w:pPr>
              <w:pStyle w:val="NormalWeb"/>
              <w:spacing w:before="0" w:beforeAutospacing="0" w:after="0" w:afterAutospacing="0"/>
              <w:jc w:val="both"/>
              <w:rPr>
                <w:rStyle w:val="Strong"/>
                <w:b w:val="0"/>
                <w:bCs w:val="0"/>
                <w:sz w:val="22"/>
                <w:szCs w:val="22"/>
                <w:u w:val="single"/>
                <w:lang w:val="en-GB"/>
              </w:rPr>
            </w:pPr>
            <w:r w:rsidRPr="00DC0718">
              <w:rPr>
                <w:rStyle w:val="Strong"/>
                <w:b w:val="0"/>
                <w:bCs w:val="0"/>
                <w:sz w:val="22"/>
                <w:szCs w:val="22"/>
                <w:lang w:val="en-GB"/>
              </w:rPr>
              <w:t>For enquiries, call: +38 (044) 490 78 00</w:t>
            </w:r>
          </w:p>
          <w:p w:rsidR="00E337B0" w:rsidRPr="00DC0718" w:rsidRDefault="00E337B0" w:rsidP="00D91B45">
            <w:pPr>
              <w:pStyle w:val="NormalWeb"/>
              <w:spacing w:before="0" w:beforeAutospacing="0" w:after="0" w:afterAutospacing="0"/>
              <w:jc w:val="both"/>
              <w:rPr>
                <w:rStyle w:val="Strong"/>
                <w:b w:val="0"/>
                <w:bCs w:val="0"/>
                <w:sz w:val="22"/>
                <w:szCs w:val="22"/>
                <w:u w:val="single"/>
                <w:lang w:val="en-GB"/>
              </w:rPr>
            </w:pPr>
          </w:p>
          <w:p w:rsidR="00E337B0" w:rsidRDefault="00E337B0" w:rsidP="00D91B45">
            <w:pPr>
              <w:pStyle w:val="NormalWeb"/>
              <w:spacing w:before="0" w:beforeAutospacing="0" w:after="0" w:afterAutospacing="0"/>
              <w:ind w:firstLine="426"/>
              <w:rPr>
                <w:rStyle w:val="Strong"/>
                <w:bCs w:val="0"/>
                <w:sz w:val="22"/>
                <w:szCs w:val="22"/>
                <w:lang w:val="uk-UA"/>
              </w:rPr>
            </w:pPr>
            <w:r w:rsidRPr="00DC0718">
              <w:rPr>
                <w:rStyle w:val="Strong"/>
                <w:bCs w:val="0"/>
                <w:sz w:val="22"/>
                <w:szCs w:val="22"/>
                <w:lang w:val="en-GB"/>
              </w:rPr>
              <w:t xml:space="preserve">                       </w:t>
            </w:r>
            <w:bookmarkStart w:id="0" w:name="_GoBack"/>
            <w:bookmarkEnd w:id="0"/>
            <w:r w:rsidRPr="00DC0718">
              <w:rPr>
                <w:rStyle w:val="Strong"/>
                <w:bCs w:val="0"/>
                <w:sz w:val="22"/>
                <w:szCs w:val="22"/>
                <w:lang w:val="en-GB"/>
              </w:rPr>
              <w:t xml:space="preserve">                           </w:t>
            </w:r>
          </w:p>
          <w:p w:rsidR="00E337B0" w:rsidRPr="00DC0718" w:rsidRDefault="00E337B0" w:rsidP="00D91B45">
            <w:pPr>
              <w:pStyle w:val="NormalWeb"/>
              <w:spacing w:before="0" w:beforeAutospacing="0" w:after="0" w:afterAutospacing="0"/>
              <w:ind w:firstLine="426"/>
              <w:jc w:val="right"/>
              <w:rPr>
                <w:rStyle w:val="Strong"/>
                <w:bCs w:val="0"/>
                <w:sz w:val="22"/>
                <w:szCs w:val="22"/>
                <w:lang w:val="en-GB"/>
              </w:rPr>
            </w:pPr>
            <w:r w:rsidRPr="00DC0718">
              <w:rPr>
                <w:rStyle w:val="Strong"/>
                <w:bCs w:val="0"/>
                <w:sz w:val="22"/>
                <w:szCs w:val="22"/>
                <w:lang w:val="en-GB"/>
              </w:rPr>
              <w:t>General Manager</w:t>
            </w:r>
          </w:p>
          <w:p w:rsidR="00E337B0" w:rsidRPr="00DC0718" w:rsidRDefault="00E337B0" w:rsidP="00D91B45">
            <w:pPr>
              <w:pStyle w:val="NormalWeb"/>
              <w:spacing w:before="0" w:beforeAutospacing="0" w:after="0" w:afterAutospacing="0"/>
              <w:ind w:firstLine="426"/>
              <w:jc w:val="right"/>
              <w:rPr>
                <w:rStyle w:val="Strong"/>
                <w:bCs w:val="0"/>
                <w:sz w:val="22"/>
                <w:szCs w:val="22"/>
                <w:lang w:val="en-GB"/>
              </w:rPr>
            </w:pPr>
            <w:r w:rsidRPr="00DC0718">
              <w:rPr>
                <w:rStyle w:val="Strong"/>
                <w:bCs w:val="0"/>
                <w:sz w:val="22"/>
                <w:szCs w:val="22"/>
                <w:lang w:val="en-GB"/>
              </w:rPr>
              <w:t>JT INTERNATIONAL COMPANY UKRAINE J SC</w:t>
            </w:r>
          </w:p>
          <w:p w:rsidR="00E337B0" w:rsidRPr="00DC0718" w:rsidRDefault="00E337B0" w:rsidP="00D91B45">
            <w:pPr>
              <w:pStyle w:val="NormalWeb"/>
              <w:spacing w:before="0" w:beforeAutospacing="0" w:after="0" w:afterAutospacing="0"/>
              <w:ind w:firstLine="426"/>
              <w:jc w:val="right"/>
              <w:rPr>
                <w:rStyle w:val="Strong"/>
                <w:bCs w:val="0"/>
                <w:sz w:val="22"/>
                <w:szCs w:val="22"/>
                <w:lang w:val="uk-UA"/>
              </w:rPr>
            </w:pPr>
            <w:r w:rsidRPr="00DC0718">
              <w:rPr>
                <w:rStyle w:val="Strong"/>
                <w:bCs w:val="0"/>
                <w:sz w:val="22"/>
                <w:szCs w:val="22"/>
                <w:lang w:val="en-GB"/>
              </w:rPr>
              <w:t>Holloway Paul Martin Essex</w:t>
            </w:r>
            <w:r>
              <w:rPr>
                <w:rStyle w:val="Strong"/>
                <w:bCs w:val="0"/>
                <w:sz w:val="22"/>
                <w:szCs w:val="22"/>
                <w:lang w:val="uk-UA"/>
              </w:rPr>
              <w:t>».</w:t>
            </w:r>
          </w:p>
          <w:p w:rsidR="00E337B0" w:rsidRPr="00DC0718" w:rsidRDefault="00E337B0" w:rsidP="00D91B45">
            <w:pPr>
              <w:pStyle w:val="NormalWeb"/>
              <w:spacing w:before="0" w:beforeAutospacing="0" w:after="0" w:afterAutospacing="0"/>
              <w:ind w:firstLine="426"/>
              <w:rPr>
                <w:rStyle w:val="Strong"/>
                <w:bCs w:val="0"/>
                <w:sz w:val="22"/>
                <w:szCs w:val="22"/>
                <w:lang w:val="en-GB"/>
              </w:rPr>
            </w:pPr>
          </w:p>
          <w:p w:rsidR="00E337B0" w:rsidRPr="00DC0718" w:rsidRDefault="00E337B0" w:rsidP="00D91B45">
            <w:pPr>
              <w:ind w:left="175"/>
              <w:jc w:val="both"/>
              <w:rPr>
                <w:color w:val="000000"/>
                <w:sz w:val="22"/>
                <w:szCs w:val="22"/>
                <w:lang w:val="en-GB"/>
              </w:rPr>
            </w:pPr>
          </w:p>
          <w:p w:rsidR="00E337B0" w:rsidRPr="00DC0718" w:rsidRDefault="00E337B0" w:rsidP="00D91B45">
            <w:pPr>
              <w:jc w:val="center"/>
              <w:rPr>
                <w:sz w:val="22"/>
                <w:szCs w:val="22"/>
                <w:lang w:val="en-US"/>
              </w:rPr>
            </w:pPr>
          </w:p>
        </w:tc>
      </w:tr>
    </w:tbl>
    <w:p w:rsidR="00E337B0" w:rsidRPr="003F2EB7" w:rsidRDefault="00E337B0" w:rsidP="00E337B0"/>
    <w:p w:rsidR="00E337B0" w:rsidRPr="003F2EB7" w:rsidRDefault="00E337B0" w:rsidP="00E337B0">
      <w:pPr>
        <w:pStyle w:val="NormalWeb"/>
        <w:spacing w:before="0" w:beforeAutospacing="0" w:after="0" w:afterAutospacing="0"/>
        <w:rPr>
          <w:rStyle w:val="Strong"/>
          <w:lang w:val="uk-UA"/>
        </w:rPr>
      </w:pPr>
      <w:r w:rsidRPr="003F2EB7">
        <w:rPr>
          <w:rStyle w:val="Strong"/>
          <w:lang w:val="uk-UA"/>
        </w:rPr>
        <w:t>Генеральний директор</w:t>
      </w:r>
    </w:p>
    <w:p w:rsidR="00E337B0" w:rsidRPr="003F2EB7" w:rsidRDefault="00E337B0" w:rsidP="00E337B0">
      <w:pPr>
        <w:pStyle w:val="NormalWeb"/>
        <w:spacing w:before="0" w:beforeAutospacing="0" w:after="0" w:afterAutospacing="0"/>
        <w:rPr>
          <w:b/>
          <w:lang w:val="uk-UA"/>
        </w:rPr>
      </w:pPr>
      <w:r w:rsidRPr="003F2EB7">
        <w:rPr>
          <w:rStyle w:val="Strong"/>
          <w:lang w:val="uk-UA"/>
        </w:rPr>
        <w:t xml:space="preserve">АТ </w:t>
      </w:r>
      <w:r>
        <w:rPr>
          <w:rStyle w:val="Strong"/>
          <w:lang w:val="uk-UA"/>
        </w:rPr>
        <w:t>«</w:t>
      </w:r>
      <w:r w:rsidRPr="003F2EB7">
        <w:rPr>
          <w:rStyle w:val="Strong"/>
          <w:lang w:val="uk-UA"/>
        </w:rPr>
        <w:t xml:space="preserve">Джей Ті Інтернешнл </w:t>
      </w:r>
      <w:proofErr w:type="spellStart"/>
      <w:r w:rsidRPr="003F2EB7">
        <w:rPr>
          <w:rStyle w:val="Strong"/>
          <w:lang w:val="uk-UA"/>
        </w:rPr>
        <w:t>Компані</w:t>
      </w:r>
      <w:proofErr w:type="spellEnd"/>
      <w:r w:rsidRPr="003F2EB7">
        <w:rPr>
          <w:rStyle w:val="Strong"/>
          <w:lang w:val="uk-UA"/>
        </w:rPr>
        <w:t xml:space="preserve"> </w:t>
      </w:r>
      <w:r>
        <w:rPr>
          <w:rStyle w:val="Strong"/>
          <w:lang w:val="uk-UA"/>
        </w:rPr>
        <w:t>Україна»</w:t>
      </w:r>
      <w:r w:rsidRPr="003F2EB7">
        <w:rPr>
          <w:rStyle w:val="Strong"/>
          <w:lang w:val="uk-UA"/>
        </w:rPr>
        <w:t xml:space="preserve">      </w:t>
      </w:r>
      <w:r w:rsidRPr="003F2EB7">
        <w:rPr>
          <w:lang w:val="uk-UA"/>
        </w:rPr>
        <w:t>____________      </w:t>
      </w:r>
      <w:proofErr w:type="spellStart"/>
      <w:r w:rsidRPr="00DC0718">
        <w:rPr>
          <w:b/>
          <w:sz w:val="22"/>
          <w:szCs w:val="22"/>
          <w:lang w:val="uk-UA"/>
        </w:rPr>
        <w:t>Холловей</w:t>
      </w:r>
      <w:proofErr w:type="spellEnd"/>
      <w:r w:rsidRPr="00DC0718">
        <w:rPr>
          <w:b/>
          <w:sz w:val="22"/>
          <w:szCs w:val="22"/>
          <w:lang w:val="uk-UA"/>
        </w:rPr>
        <w:t xml:space="preserve"> Пол Мартін </w:t>
      </w:r>
      <w:proofErr w:type="spellStart"/>
      <w:r w:rsidRPr="00DC0718">
        <w:rPr>
          <w:b/>
          <w:sz w:val="22"/>
          <w:szCs w:val="22"/>
          <w:lang w:val="uk-UA"/>
        </w:rPr>
        <w:t>Ессекс</w:t>
      </w:r>
      <w:proofErr w:type="spellEnd"/>
    </w:p>
    <w:sectPr w:rsidR="00E337B0" w:rsidRPr="003F2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A54"/>
    <w:multiLevelType w:val="hybridMultilevel"/>
    <w:tmpl w:val="E1681192"/>
    <w:lvl w:ilvl="0" w:tplc="EBCED04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854D12"/>
    <w:multiLevelType w:val="hybridMultilevel"/>
    <w:tmpl w:val="F7DEBEF6"/>
    <w:lvl w:ilvl="0" w:tplc="82741CC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543847"/>
    <w:multiLevelType w:val="hybridMultilevel"/>
    <w:tmpl w:val="6CE862E8"/>
    <w:lvl w:ilvl="0" w:tplc="43707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C"/>
    <w:rsid w:val="0018560F"/>
    <w:rsid w:val="001B614C"/>
    <w:rsid w:val="00720837"/>
    <w:rsid w:val="00E337B0"/>
    <w:rsid w:val="00F9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FEE2"/>
  <w15:chartTrackingRefBased/>
  <w15:docId w15:val="{FC87B8C8-FA19-43A6-8C13-784F4BE9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B0"/>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37B0"/>
    <w:pPr>
      <w:tabs>
        <w:tab w:val="center" w:pos="4677"/>
        <w:tab w:val="right" w:pos="9355"/>
      </w:tabs>
    </w:pPr>
  </w:style>
  <w:style w:type="character" w:customStyle="1" w:styleId="HeaderChar">
    <w:name w:val="Header Char"/>
    <w:basedOn w:val="DefaultParagraphFont"/>
    <w:link w:val="Header"/>
    <w:uiPriority w:val="99"/>
    <w:rsid w:val="00E337B0"/>
    <w:rPr>
      <w:rFonts w:ascii="Times New Roman" w:eastAsia="Times New Roman" w:hAnsi="Times New Roman" w:cs="Times New Roman"/>
      <w:sz w:val="24"/>
      <w:szCs w:val="24"/>
      <w:lang w:val="uk-UA" w:eastAsia="ru-RU"/>
    </w:rPr>
  </w:style>
  <w:style w:type="paragraph" w:styleId="NormalWeb">
    <w:name w:val="Normal (Web)"/>
    <w:basedOn w:val="Normal"/>
    <w:uiPriority w:val="99"/>
    <w:unhideWhenUsed/>
    <w:rsid w:val="00E337B0"/>
    <w:pPr>
      <w:spacing w:before="100" w:beforeAutospacing="1" w:after="100" w:afterAutospacing="1"/>
    </w:pPr>
    <w:rPr>
      <w:lang w:val="ru-RU"/>
    </w:rPr>
  </w:style>
  <w:style w:type="character" w:styleId="Strong">
    <w:name w:val="Strong"/>
    <w:uiPriority w:val="22"/>
    <w:qFormat/>
    <w:rsid w:val="00E337B0"/>
    <w:rPr>
      <w:b/>
      <w:bCs/>
    </w:rPr>
  </w:style>
  <w:style w:type="character" w:customStyle="1" w:styleId="apple-converted-space">
    <w:name w:val="apple-converted-space"/>
    <w:basedOn w:val="DefaultParagraphFont"/>
    <w:rsid w:val="00E337B0"/>
  </w:style>
  <w:style w:type="character" w:customStyle="1" w:styleId="hps">
    <w:name w:val="hps"/>
    <w:rsid w:val="00E337B0"/>
  </w:style>
  <w:style w:type="character" w:styleId="Hyperlink">
    <w:name w:val="Hyperlink"/>
    <w:rsid w:val="00E3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ti.pat.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2202</Words>
  <Characters>12557</Characters>
  <Application>Microsoft Office Word</Application>
  <DocSecurity>0</DocSecurity>
  <Lines>104</Lines>
  <Paragraphs>29</Paragraphs>
  <ScaleCrop>false</ScaleCrop>
  <Company>JT International</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Volkolup, Mariia</dc:creator>
  <cp:keywords/>
  <dc:description/>
  <cp:lastModifiedBy>Volkolup, Mariia</cp:lastModifiedBy>
  <cp:revision>3</cp:revision>
  <dcterms:created xsi:type="dcterms:W3CDTF">2018-03-16T09:15:00Z</dcterms:created>
  <dcterms:modified xsi:type="dcterms:W3CDTF">2018-03-16T12:39:00Z</dcterms:modified>
</cp:coreProperties>
</file>