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0C0C" w14:textId="77777777" w:rsidR="00020BCB" w:rsidRPr="00977BA6" w:rsidRDefault="00020BCB" w:rsidP="00DC6C96">
      <w:pPr>
        <w:pStyle w:val="Heading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977BA6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977BA6">
        <w:rPr>
          <w:b w:val="0"/>
          <w:color w:val="000000"/>
          <w:sz w:val="16"/>
          <w:szCs w:val="16"/>
        </w:rPr>
        <w:t>1</w:t>
      </w:r>
    </w:p>
    <w:p w14:paraId="7254E26D" w14:textId="77777777" w:rsidR="00020BCB" w:rsidRDefault="00020BCB" w:rsidP="00DC6C96">
      <w:pPr>
        <w:pStyle w:val="Heading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3D7F6709" w14:textId="77777777" w:rsidR="00020BCB" w:rsidRPr="00020BCB" w:rsidRDefault="00020BCB" w:rsidP="00DC6C96">
      <w:pPr>
        <w:pStyle w:val="Heading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5BA08C6D" w14:textId="77777777" w:rsidR="00020BCB" w:rsidRPr="00020BCB" w:rsidRDefault="00020BCB" w:rsidP="00DC6C96">
      <w:pPr>
        <w:pStyle w:val="Heading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3938085E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35A5BEAA" w14:textId="77777777" w:rsidR="004263EB" w:rsidRDefault="007D1376" w:rsidP="00DC6C96">
      <w:pPr>
        <w:pStyle w:val="Heading3"/>
        <w:jc w:val="left"/>
        <w:rPr>
          <w:b w:val="0"/>
          <w:sz w:val="15"/>
          <w:lang w:val="uk-UA"/>
        </w:rPr>
      </w:pPr>
      <w:r w:rsidRPr="00977BA6">
        <w:rPr>
          <w:b w:val="0"/>
          <w:sz w:val="20"/>
          <w:szCs w:val="20"/>
          <w:u w:val="single"/>
        </w:rPr>
        <w:t>05.10.2023</w:t>
      </w:r>
    </w:p>
    <w:p w14:paraId="3290424C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634C1C79" w14:textId="77777777" w:rsidR="004263EB" w:rsidRDefault="004263EB" w:rsidP="00DC6C96">
      <w:pPr>
        <w:pStyle w:val="Heading3"/>
        <w:jc w:val="left"/>
        <w:rPr>
          <w:b w:val="0"/>
          <w:sz w:val="15"/>
          <w:lang w:val="uk-UA"/>
        </w:rPr>
      </w:pPr>
    </w:p>
    <w:p w14:paraId="79ED3701" w14:textId="77777777" w:rsidR="007E37D1" w:rsidRPr="00977BA6" w:rsidRDefault="007E37D1" w:rsidP="00DC6C96">
      <w:pPr>
        <w:pStyle w:val="Heading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977BA6">
        <w:rPr>
          <w:b w:val="0"/>
          <w:sz w:val="20"/>
          <w:szCs w:val="20"/>
        </w:rPr>
        <w:t xml:space="preserve"> </w:t>
      </w:r>
      <w:r w:rsidR="00862FBE" w:rsidRPr="00895E00">
        <w:rPr>
          <w:b w:val="0"/>
          <w:sz w:val="20"/>
          <w:szCs w:val="20"/>
          <w:lang w:val="uk-UA"/>
        </w:rPr>
        <w:t xml:space="preserve">500/10-23 </w:t>
      </w:r>
      <w:r w:rsidR="007D1376" w:rsidRPr="00977BA6">
        <w:rPr>
          <w:b w:val="0"/>
          <w:sz w:val="20"/>
          <w:szCs w:val="20"/>
          <w:u w:val="single"/>
        </w:rPr>
        <w:t xml:space="preserve"> </w:t>
      </w:r>
    </w:p>
    <w:p w14:paraId="1C641488" w14:textId="77777777" w:rsidR="00531337" w:rsidRDefault="007E37D1" w:rsidP="00DC6C96">
      <w:pPr>
        <w:pStyle w:val="Heading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46745FED" w14:textId="77777777" w:rsidR="001714DF" w:rsidRPr="00531337" w:rsidRDefault="001714DF" w:rsidP="00DC6C96">
      <w:pPr>
        <w:pStyle w:val="Heading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8138D9" w14:paraId="4546120B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90DB9D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2C2EFB27" w14:textId="77777777" w:rsidR="00DC6C96" w:rsidRPr="00862FBE" w:rsidRDefault="00DC6C96" w:rsidP="00DC6C96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 w14:paraId="1CB3BFDF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65C1C4" w14:textId="77777777" w:rsidR="00DC6C96" w:rsidRPr="00DF42E6" w:rsidRDefault="007D1376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Менеджер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юридичних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питань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C73153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BC350A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B8C16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749FE75" w14:textId="77777777" w:rsidR="00DC6C96" w:rsidRPr="00DF42E6" w:rsidRDefault="007D1376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Карацюба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Катерина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Олександрівна</w:t>
            </w:r>
            <w:proofErr w:type="spellEnd"/>
          </w:p>
        </w:tc>
      </w:tr>
      <w:tr w:rsidR="00DC6C96" w14:paraId="7F51A956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4A108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3293A4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56A4FD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45067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8D7F18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5D75DEC2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DA3E8D" w14:textId="77777777" w:rsidR="00C86AFD" w:rsidRPr="00244204" w:rsidRDefault="00C86AFD" w:rsidP="00D42FB5">
            <w:pPr>
              <w:pStyle w:val="NormalWeb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219EA03C" w14:textId="77777777" w:rsidR="00DC6C96" w:rsidRPr="00D42FB5" w:rsidRDefault="00D42FB5" w:rsidP="00D42FB5">
            <w:pPr>
              <w:pStyle w:val="NormalWeb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0DEFA4D4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4B536677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92FF28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125273E3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8EC144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549925F8" w14:textId="77777777" w:rsidR="00DC6C96" w:rsidRPr="00977BA6" w:rsidRDefault="007D1376" w:rsidP="00DC6C96">
            <w:pPr>
              <w:rPr>
                <w:sz w:val="20"/>
                <w:szCs w:val="20"/>
              </w:rPr>
            </w:pPr>
            <w:r w:rsidRPr="00977BA6">
              <w:rPr>
                <w:sz w:val="20"/>
                <w:szCs w:val="20"/>
              </w:rPr>
              <w:t>Приватне акціонерне товариство "Джей Ті Інтернешнл Компані Україна"</w:t>
            </w:r>
          </w:p>
        </w:tc>
      </w:tr>
      <w:tr w:rsidR="00DC6C96" w14:paraId="03F4D96F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348850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7A5E050E" w14:textId="77777777" w:rsidR="00DC6C96" w:rsidRPr="00DF42E6" w:rsidRDefault="007D137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22BA8C6F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46360A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1793F8C0" w14:textId="77777777" w:rsidR="00D42FB5" w:rsidRPr="00977BA6" w:rsidRDefault="007D1376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04070 місто Київ вулиця Спаська, будинок 30А</w:t>
            </w:r>
          </w:p>
        </w:tc>
      </w:tr>
      <w:tr w:rsidR="00DC6C96" w14:paraId="5D0154C1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AA3804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4233EC69" w14:textId="77777777" w:rsidR="00DC6C96" w:rsidRPr="00DF42E6" w:rsidRDefault="007D13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19345204</w:t>
            </w:r>
          </w:p>
        </w:tc>
      </w:tr>
      <w:tr w:rsidR="00DC6C96" w14:paraId="0BFC4D07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D5D70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5C9645B0" w14:textId="77777777" w:rsidR="00DC6C96" w:rsidRPr="00DF42E6" w:rsidRDefault="007D13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 490-78-00 (044) 490-78-05</w:t>
            </w:r>
          </w:p>
        </w:tc>
      </w:tr>
      <w:tr w:rsidR="00DC6C96" w14:paraId="057C8F93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23C215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1BD996D8" w14:textId="77777777" w:rsidR="00DC6C96" w:rsidRPr="00DF42E6" w:rsidRDefault="007D13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reception.kyiv@jti.com</w:t>
            </w:r>
          </w:p>
        </w:tc>
      </w:tr>
      <w:tr w:rsidR="00531337" w14:paraId="2343F61C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9CA93C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13152A6E" w14:textId="77777777" w:rsidR="007D1376" w:rsidRPr="00977BA6" w:rsidRDefault="007D1376" w:rsidP="00DC6C96">
            <w:pPr>
              <w:rPr>
                <w:sz w:val="20"/>
                <w:szCs w:val="20"/>
              </w:rPr>
            </w:pPr>
            <w:r w:rsidRPr="00977BA6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14:paraId="2E098A50" w14:textId="77777777" w:rsidR="007D1376" w:rsidRDefault="007D13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3F0BFC6C" w14:textId="77777777" w:rsidR="007D1376" w:rsidRDefault="007D137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49DFA183" w14:textId="77777777" w:rsidR="00531337" w:rsidRPr="009A60E3" w:rsidRDefault="007D13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14:paraId="1107AF79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4549A5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5A26FEA1" w14:textId="77777777" w:rsidR="007D1376" w:rsidRPr="00977BA6" w:rsidRDefault="007D1376" w:rsidP="00DC6C96">
            <w:pPr>
              <w:rPr>
                <w:sz w:val="20"/>
                <w:szCs w:val="20"/>
              </w:rPr>
            </w:pPr>
            <w:r w:rsidRPr="00977BA6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14:paraId="25034F77" w14:textId="77777777" w:rsidR="007D1376" w:rsidRDefault="007D13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0B0C5988" w14:textId="77777777" w:rsidR="007D1376" w:rsidRDefault="007D137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73D36CF4" w14:textId="77777777" w:rsidR="00C86AFD" w:rsidRPr="00C86AFD" w:rsidRDefault="007D137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28889533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6EE37EE9" w14:textId="77777777" w:rsidR="00DC6C96" w:rsidRPr="00D42FB5" w:rsidRDefault="00D42FB5" w:rsidP="00C86AFD">
            <w:pPr>
              <w:pStyle w:val="NormalWeb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1AD09661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4F25BA57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14:paraId="257D2A42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56A70CC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76301B" w14:textId="77777777" w:rsidR="001714DF" w:rsidRPr="00DF42E6" w:rsidRDefault="007D1376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977BA6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jti</w:t>
            </w:r>
            <w:proofErr w:type="spellEnd"/>
            <w:r w:rsidRPr="00977B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977BA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977BA6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977BA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204829" w14:textId="77777777" w:rsidR="001714DF" w:rsidRPr="00DF42E6" w:rsidRDefault="007D1376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05.10.2023</w:t>
            </w:r>
          </w:p>
        </w:tc>
      </w:tr>
      <w:tr w:rsidR="001714DF" w:rsidRPr="00DF42E6" w14:paraId="553C0986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CAE5E4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E23357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2FD896CE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E1C9A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7B4641C0" w14:textId="77777777" w:rsidR="00D72123" w:rsidRDefault="00D72123" w:rsidP="00C86AFD">
      <w:pPr>
        <w:rPr>
          <w:lang w:val="en-US"/>
        </w:rPr>
        <w:sectPr w:rsidR="00D72123" w:rsidSect="007D1376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D72123" w:rsidRPr="00D72123" w14:paraId="5579C886" w14:textId="77777777" w:rsidTr="00430101">
        <w:trPr>
          <w:trHeight w:val="440"/>
          <w:tblCellSpacing w:w="22" w:type="dxa"/>
        </w:trPr>
        <w:tc>
          <w:tcPr>
            <w:tcW w:w="4931" w:type="pct"/>
          </w:tcPr>
          <w:p w14:paraId="51556E6A" w14:textId="77777777" w:rsidR="00D72123" w:rsidRPr="00D72123" w:rsidRDefault="00D72123" w:rsidP="00D72123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D72123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D72123">
              <w:rPr>
                <w:sz w:val="20"/>
                <w:szCs w:val="20"/>
              </w:rPr>
              <w:t xml:space="preserve"> 6</w:t>
            </w:r>
            <w:r w:rsidRPr="00D72123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D72123">
              <w:rPr>
                <w:sz w:val="20"/>
                <w:szCs w:val="20"/>
              </w:rPr>
              <w:t>Положення</w:t>
            </w:r>
            <w:proofErr w:type="spellEnd"/>
            <w:r w:rsidRPr="00D72123">
              <w:rPr>
                <w:sz w:val="20"/>
                <w:szCs w:val="20"/>
              </w:rPr>
              <w:t xml:space="preserve"> про </w:t>
            </w:r>
            <w:proofErr w:type="spellStart"/>
            <w:r w:rsidRPr="00D72123">
              <w:rPr>
                <w:sz w:val="20"/>
                <w:szCs w:val="20"/>
              </w:rPr>
              <w:t>розкриття</w:t>
            </w:r>
            <w:proofErr w:type="spellEnd"/>
            <w:r w:rsidRPr="00D72123">
              <w:rPr>
                <w:sz w:val="20"/>
                <w:szCs w:val="20"/>
              </w:rPr>
              <w:t xml:space="preserve"> </w:t>
            </w:r>
            <w:proofErr w:type="spellStart"/>
            <w:r w:rsidRPr="00D72123">
              <w:rPr>
                <w:sz w:val="20"/>
                <w:szCs w:val="20"/>
              </w:rPr>
              <w:t>інформації</w:t>
            </w:r>
            <w:proofErr w:type="spellEnd"/>
            <w:r w:rsidRPr="00D72123">
              <w:rPr>
                <w:sz w:val="20"/>
                <w:szCs w:val="20"/>
              </w:rPr>
              <w:t xml:space="preserve"> </w:t>
            </w:r>
            <w:proofErr w:type="spellStart"/>
            <w:r w:rsidRPr="00D72123">
              <w:rPr>
                <w:sz w:val="20"/>
                <w:szCs w:val="20"/>
              </w:rPr>
              <w:t>емітентами</w:t>
            </w:r>
            <w:proofErr w:type="spellEnd"/>
            <w:r w:rsidRPr="00D72123">
              <w:rPr>
                <w:sz w:val="20"/>
                <w:szCs w:val="20"/>
              </w:rPr>
              <w:t xml:space="preserve"> </w:t>
            </w:r>
            <w:proofErr w:type="spellStart"/>
            <w:r w:rsidRPr="00D72123">
              <w:rPr>
                <w:sz w:val="20"/>
                <w:szCs w:val="20"/>
              </w:rPr>
              <w:t>цінних</w:t>
            </w:r>
            <w:proofErr w:type="spellEnd"/>
            <w:r w:rsidRPr="00D72123">
              <w:rPr>
                <w:sz w:val="20"/>
                <w:szCs w:val="20"/>
              </w:rPr>
              <w:t xml:space="preserve"> </w:t>
            </w:r>
            <w:proofErr w:type="spellStart"/>
            <w:r w:rsidRPr="00D72123">
              <w:rPr>
                <w:sz w:val="20"/>
                <w:szCs w:val="20"/>
              </w:rPr>
              <w:t>паперів</w:t>
            </w:r>
            <w:proofErr w:type="spellEnd"/>
            <w:r w:rsidRPr="00D72123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D72123">
              <w:rPr>
                <w:sz w:val="20"/>
                <w:szCs w:val="20"/>
              </w:rPr>
              <w:t>пу</w:t>
            </w:r>
            <w:proofErr w:type="spellEnd"/>
            <w:r w:rsidRPr="00D72123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D72123">
              <w:rPr>
                <w:sz w:val="20"/>
                <w:szCs w:val="20"/>
                <w:lang w:val="uk-UA"/>
              </w:rPr>
              <w:t>пу</w:t>
            </w:r>
            <w:r w:rsidRPr="00D72123">
              <w:rPr>
                <w:sz w:val="20"/>
                <w:szCs w:val="20"/>
              </w:rPr>
              <w:t>нкт</w:t>
            </w:r>
            <w:proofErr w:type="spellEnd"/>
            <w:r w:rsidRPr="00D72123">
              <w:rPr>
                <w:sz w:val="20"/>
                <w:szCs w:val="20"/>
              </w:rPr>
              <w:t xml:space="preserve"> 7 </w:t>
            </w:r>
            <w:proofErr w:type="spellStart"/>
            <w:r w:rsidRPr="00D72123">
              <w:rPr>
                <w:sz w:val="20"/>
                <w:szCs w:val="20"/>
              </w:rPr>
              <w:t>глави</w:t>
            </w:r>
            <w:proofErr w:type="spellEnd"/>
            <w:r w:rsidRPr="00D72123">
              <w:rPr>
                <w:sz w:val="20"/>
                <w:szCs w:val="20"/>
              </w:rPr>
              <w:t xml:space="preserve"> 1 </w:t>
            </w:r>
            <w:proofErr w:type="spellStart"/>
            <w:r w:rsidRPr="00D72123">
              <w:rPr>
                <w:sz w:val="20"/>
                <w:szCs w:val="20"/>
              </w:rPr>
              <w:t>розділу</w:t>
            </w:r>
            <w:proofErr w:type="spellEnd"/>
            <w:r w:rsidRPr="00D72123">
              <w:rPr>
                <w:sz w:val="20"/>
                <w:szCs w:val="20"/>
              </w:rPr>
              <w:t xml:space="preserve"> III)</w:t>
            </w:r>
          </w:p>
        </w:tc>
      </w:tr>
    </w:tbl>
    <w:p w14:paraId="3C0EABB9" w14:textId="77777777" w:rsidR="00D72123" w:rsidRPr="00D72123" w:rsidRDefault="00D72123" w:rsidP="00D72123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D72123">
        <w:rPr>
          <w:sz w:val="20"/>
          <w:szCs w:val="20"/>
          <w:lang w:val="uk-UA"/>
        </w:rPr>
        <w:br w:type="textWrapping" w:clear="all"/>
      </w:r>
      <w:r w:rsidRPr="00D72123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121"/>
        <w:gridCol w:w="2952"/>
        <w:gridCol w:w="4240"/>
        <w:gridCol w:w="2723"/>
        <w:gridCol w:w="2588"/>
      </w:tblGrid>
      <w:tr w:rsidR="00D72123" w:rsidRPr="00D72123" w14:paraId="5169BA8E" w14:textId="77777777" w:rsidTr="00430101"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EB964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72123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D72123">
              <w:rPr>
                <w:b/>
                <w:sz w:val="20"/>
                <w:szCs w:val="20"/>
              </w:rPr>
              <w:t>вчинення</w:t>
            </w:r>
            <w:proofErr w:type="spellEnd"/>
            <w:r w:rsidRPr="00D721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2123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AFB5C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72123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9BD94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72123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AC9B4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72123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8F0A8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72123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D72123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D72123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D72123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536F3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72123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D72123" w:rsidRPr="00D72123" w14:paraId="4112548B" w14:textId="77777777" w:rsidTr="00430101"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6AEDA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7212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ED629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7212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AAB21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7212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3C85D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7212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A542D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7212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C2BA0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72123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72123" w:rsidRPr="00D72123" w14:paraId="68326D41" w14:textId="77777777" w:rsidTr="00430101"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233E8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72123">
              <w:rPr>
                <w:sz w:val="20"/>
                <w:szCs w:val="20"/>
                <w:lang w:val="uk-UA"/>
              </w:rPr>
              <w:t>04.10.2023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E3C33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72123"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8402E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72123">
              <w:rPr>
                <w:sz w:val="20"/>
                <w:szCs w:val="20"/>
                <w:lang w:val="uk-UA"/>
              </w:rPr>
              <w:t>Голова аудиторського комітету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2DB69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72123">
              <w:rPr>
                <w:sz w:val="20"/>
                <w:szCs w:val="20"/>
                <w:lang w:val="uk-UA"/>
              </w:rPr>
              <w:t>Кудіярова</w:t>
            </w:r>
            <w:proofErr w:type="spellEnd"/>
            <w:r w:rsidRPr="00D72123">
              <w:rPr>
                <w:sz w:val="20"/>
                <w:szCs w:val="20"/>
                <w:lang w:val="uk-UA"/>
              </w:rPr>
              <w:t xml:space="preserve"> Ірина Олександрівна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8158D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F83DC" w14:textId="77777777" w:rsidR="00D72123" w:rsidRPr="00D72123" w:rsidRDefault="00D72123" w:rsidP="00D7212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7212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72123" w:rsidRPr="00D72123" w14:paraId="2DBE966C" w14:textId="77777777" w:rsidTr="0043010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64AC0" w14:textId="77777777" w:rsidR="00D72123" w:rsidRPr="00D72123" w:rsidRDefault="00D72123" w:rsidP="00D7212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7212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72123" w:rsidRPr="00D72123" w14:paraId="7B560CC1" w14:textId="77777777" w:rsidTr="0043010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D6BA7" w14:textId="77777777" w:rsidR="00D72123" w:rsidRPr="00D72123" w:rsidRDefault="00D72123" w:rsidP="00D7212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72123">
              <w:rPr>
                <w:sz w:val="20"/>
                <w:szCs w:val="20"/>
                <w:lang w:val="uk-UA"/>
              </w:rPr>
              <w:t xml:space="preserve">Позачерговими  Загальними Зборами Акціонерів  04.10.23р. (протокол № 39 від  04.10.23р.)   призначено  на посаду Голови аудиторського комітету  Приватного акціонерного товариства "Джей Ті Інтернешнл </w:t>
            </w:r>
            <w:proofErr w:type="spellStart"/>
            <w:r w:rsidRPr="00D72123">
              <w:rPr>
                <w:sz w:val="20"/>
                <w:szCs w:val="20"/>
                <w:lang w:val="uk-UA"/>
              </w:rPr>
              <w:t>Компані</w:t>
            </w:r>
            <w:proofErr w:type="spellEnd"/>
            <w:r w:rsidRPr="00D72123">
              <w:rPr>
                <w:sz w:val="20"/>
                <w:szCs w:val="20"/>
                <w:lang w:val="uk-UA"/>
              </w:rPr>
              <w:t xml:space="preserve"> Україна" </w:t>
            </w:r>
            <w:proofErr w:type="spellStart"/>
            <w:r w:rsidRPr="00D72123">
              <w:rPr>
                <w:sz w:val="20"/>
                <w:szCs w:val="20"/>
                <w:lang w:val="uk-UA"/>
              </w:rPr>
              <w:t>Кудіярову</w:t>
            </w:r>
            <w:proofErr w:type="spellEnd"/>
            <w:r w:rsidRPr="00D72123">
              <w:rPr>
                <w:sz w:val="20"/>
                <w:szCs w:val="20"/>
                <w:lang w:val="uk-UA"/>
              </w:rPr>
              <w:t xml:space="preserve"> Ірину Олександрівну строком до прийняття рішення уповноваженим органом про  припинення повноважень.  </w:t>
            </w:r>
            <w:proofErr w:type="spellStart"/>
            <w:r w:rsidRPr="00D72123">
              <w:rPr>
                <w:sz w:val="20"/>
                <w:szCs w:val="20"/>
                <w:lang w:val="uk-UA"/>
              </w:rPr>
              <w:t>Кудіярова</w:t>
            </w:r>
            <w:proofErr w:type="spellEnd"/>
            <w:r w:rsidRPr="00D72123">
              <w:rPr>
                <w:sz w:val="20"/>
                <w:szCs w:val="20"/>
                <w:lang w:val="uk-UA"/>
              </w:rPr>
              <w:t xml:space="preserve"> Ірина Олександрівна протягом п'яти </w:t>
            </w:r>
            <w:proofErr w:type="spellStart"/>
            <w:r w:rsidRPr="00D72123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D72123">
              <w:rPr>
                <w:sz w:val="20"/>
                <w:szCs w:val="20"/>
                <w:lang w:val="uk-UA"/>
              </w:rPr>
              <w:t xml:space="preserve"> обіймала наступні посади: фінансовий аналітик ПАТ "Джей Ті Інтернешнл Україна" з квітня 2018 по грудень 2019, з грудня 2019 (16.12.2019) і по теперішній час - займає позицію головного бухгалтера ПАТ "Джей Ті Інтернешнл України"</w:t>
            </w:r>
          </w:p>
          <w:p w14:paraId="4937A4E8" w14:textId="77777777" w:rsidR="00D72123" w:rsidRPr="00D72123" w:rsidRDefault="00D72123" w:rsidP="00D7212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72123">
              <w:rPr>
                <w:sz w:val="20"/>
                <w:szCs w:val="20"/>
                <w:lang w:val="uk-UA"/>
              </w:rPr>
              <w:t xml:space="preserve">Пакетом </w:t>
            </w:r>
            <w:proofErr w:type="spellStart"/>
            <w:r w:rsidRPr="00D7212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D72123"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 w:rsidRPr="00D72123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D72123"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 w:rsidRPr="00D72123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D72123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D72123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D7212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72123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D72123">
              <w:rPr>
                <w:sz w:val="20"/>
                <w:szCs w:val="20"/>
                <w:lang w:val="uk-UA"/>
              </w:rPr>
              <w:t xml:space="preserve"> злочини не має.</w:t>
            </w:r>
          </w:p>
          <w:p w14:paraId="76BE3DCE" w14:textId="77777777" w:rsidR="00D72123" w:rsidRPr="00D72123" w:rsidRDefault="00D72123" w:rsidP="00D7212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14:paraId="2F34514F" w14:textId="77777777" w:rsidR="00D72123" w:rsidRPr="00D72123" w:rsidRDefault="00D72123" w:rsidP="00D72123"/>
    <w:p w14:paraId="05200DA8" w14:textId="77777777" w:rsidR="00D72123" w:rsidRPr="00D72123" w:rsidRDefault="00D72123" w:rsidP="00D72123">
      <w:r w:rsidRPr="00D72123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D72123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D72123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72123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D72123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D72123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D72123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72123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D72123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D72123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D72123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D72123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D72123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72123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D72123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72123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D72123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72123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D72123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D72123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D72123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14:paraId="39B8A439" w14:textId="77777777" w:rsidR="003C4C1A" w:rsidRPr="00977BA6" w:rsidRDefault="003C4C1A" w:rsidP="00C86AFD"/>
    <w:sectPr w:rsidR="003C4C1A" w:rsidRPr="00977BA6" w:rsidSect="00D72123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76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D1376"/>
    <w:rsid w:val="007E37D1"/>
    <w:rsid w:val="007F5510"/>
    <w:rsid w:val="008138D9"/>
    <w:rsid w:val="00862FBE"/>
    <w:rsid w:val="00902454"/>
    <w:rsid w:val="00977BA6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72123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C9823"/>
  <w15:chartTrackingRefBased/>
  <w15:docId w15:val="{C6D29FDA-7F70-44AB-87DA-23061442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C96"/>
    <w:rPr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6C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DefaultParagraphFont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B67F-7950-42CD-9EA5-D61600A3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489</Words>
  <Characters>3407</Characters>
  <Application>Microsoft Office Word</Application>
  <DocSecurity>0</DocSecurity>
  <Lines>123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ASUS</dc:creator>
  <cp:keywords/>
  <cp:lastModifiedBy>Yaroshenko, Nataliia</cp:lastModifiedBy>
  <cp:revision>3</cp:revision>
  <cp:lastPrinted>2013-07-11T13:29:00Z</cp:lastPrinted>
  <dcterms:created xsi:type="dcterms:W3CDTF">2023-10-05T10:02:00Z</dcterms:created>
  <dcterms:modified xsi:type="dcterms:W3CDTF">2023-10-05T11:50:00Z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aa7105956aada680f32751335f78639f29d22365cb4fb3ff103bf3c7ad8ca244</vt:lpwstr>
  </property>
  <property fmtid="{D5CDD505-2E9C-101B-9397-08002B2CF9AE}" pid="3" name="MSIP_Label_b020b37f-db72-473e-ae54-fb16df408069_Enabled">
    <vt:lpwstr>true</vt:lpwstr>
  </property>
  <property fmtid="{D5CDD505-2E9C-101B-9397-08002B2CF9AE}" pid="4" name="MSIP_Label_b020b37f-db72-473e-ae54-fb16df408069_SetDate">
    <vt:lpwstr>2023-10-05T10:02:51Z</vt:lpwstr>
  </property>
  <property fmtid="{D5CDD505-2E9C-101B-9397-08002B2CF9AE}" pid="5" name="MSIP_Label_b020b37f-db72-473e-ae54-fb16df408069_Method">
    <vt:lpwstr>Standard</vt:lpwstr>
  </property>
  <property fmtid="{D5CDD505-2E9C-101B-9397-08002B2CF9AE}" pid="6" name="MSIP_Label_b020b37f-db72-473e-ae54-fb16df408069_Name">
    <vt:lpwstr>General</vt:lpwstr>
  </property>
  <property fmtid="{D5CDD505-2E9C-101B-9397-08002B2CF9AE}" pid="7" name="MSIP_Label_b020b37f-db72-473e-ae54-fb16df408069_SiteId">
    <vt:lpwstr>705d07a3-2eea-4f3b-ab59-65ca29abeb26</vt:lpwstr>
  </property>
  <property fmtid="{D5CDD505-2E9C-101B-9397-08002B2CF9AE}" pid="8" name="MSIP_Label_b020b37f-db72-473e-ae54-fb16df408069_ActionId">
    <vt:lpwstr>71cd074a-eace-4ba6-b7d7-437688074312</vt:lpwstr>
  </property>
  <property fmtid="{D5CDD505-2E9C-101B-9397-08002B2CF9AE}" pid="9" name="MSIP_Label_b020b37f-db72-473e-ae54-fb16df408069_ContentBits">
    <vt:lpwstr>0</vt:lpwstr>
  </property>
</Properties>
</file>